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spacing w:line="360" w:lineRule="auto"/>
        <w:jc w:val="center"/>
        <w:rPr>
          <w:rFonts w:hint="eastAsia" w:ascii="宋体" w:hAnsi="宋体"/>
          <w:b/>
          <w:sz w:val="44"/>
          <w:szCs w:val="44"/>
          <w:u w:val="none" w:color="auto"/>
          <w:lang w:val="en-US"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宋体" w:hAnsi="宋体"/>
          <w:b/>
          <w:sz w:val="44"/>
          <w:szCs w:val="44"/>
          <w:u w:val="none" w:color="auto"/>
          <w:lang w:val="en-US" w:eastAsia="zh-CN"/>
        </w:rPr>
        <w:t>锡林郭勒盟科学技术协会</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w:t>
      </w:r>
      <w:r>
        <w:rPr>
          <w:rFonts w:hint="eastAsia" w:ascii="方正小标宋简体" w:hAnsi="方正小标宋简体" w:eastAsia="方正小标宋简体" w:cs="方正小标宋简体"/>
          <w:b w:val="0"/>
          <w:bCs w:val="0"/>
          <w:sz w:val="44"/>
          <w:szCs w:val="44"/>
          <w:u w:val="none"/>
          <w:lang w:val="en-US" w:eastAsia="zh-CN"/>
        </w:rPr>
        <w:t>本级</w:t>
      </w:r>
      <w:r>
        <w:rPr>
          <w:rFonts w:hint="eastAsia" w:ascii="方正小标宋简体" w:hAnsi="方正小标宋简体" w:eastAsia="方正小标宋简体" w:cs="方正小标宋简体"/>
          <w:b w:val="0"/>
          <w:bCs w:val="0"/>
          <w:sz w:val="44"/>
          <w:szCs w:val="44"/>
          <w:u w:val="none"/>
        </w:rPr>
        <w:t>）</w:t>
      </w:r>
    </w:p>
    <w:p>
      <w:pPr>
        <w:pStyle w:val="11"/>
        <w:rPr>
          <w:rFonts w:hint="eastAsia"/>
          <w:lang w:val="en-US" w:eastAsia="zh-CN"/>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02</w:t>
      </w:r>
      <w:r>
        <w:rPr>
          <w:rFonts w:hint="eastAsia" w:ascii="黑体" w:hAnsi="黑体" w:eastAsia="黑体" w:cs="黑体"/>
          <w:sz w:val="32"/>
          <w:szCs w:val="32"/>
          <w:u w:val="single"/>
        </w:rPr>
        <w:t xml:space="preserve">月  </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日</w:t>
      </w:r>
    </w:p>
    <w:p>
      <w:pPr>
        <w:pStyle w:val="11"/>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 xml:space="preserve">  03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 xml:space="preserve">  15</w:t>
      </w:r>
      <w:r>
        <w:rPr>
          <w:rFonts w:ascii="黑体" w:hAnsi="黑体" w:eastAsia="黑体" w:cs="黑体"/>
          <w:sz w:val="32"/>
          <w:szCs w:val="32"/>
          <w:u w:val="single"/>
        </w:rPr>
        <w:t>日</w:t>
      </w:r>
    </w:p>
    <w:p>
      <w:pPr>
        <w:pStyle w:val="3"/>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8"/>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8"/>
        <w:pageBreakBefore w:val="0"/>
        <w:kinsoku/>
        <w:wordWrap/>
        <w:overflowPunct/>
        <w:topLinePunct w:val="0"/>
        <w:bidi w:val="0"/>
        <w:spacing w:after="0" w:line="600" w:lineRule="exac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2024</w:t>
      </w:r>
      <w:r>
        <w:rPr>
          <w:rFonts w:hint="eastAsia" w:ascii="仿宋" w:hAnsi="仿宋" w:eastAsia="仿宋" w:cs="仿宋"/>
          <w:sz w:val="32"/>
          <w:szCs w:val="32"/>
        </w:rPr>
        <w:t>年度单位主要工作任务及目标</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年度单位预算情况说明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年度单位预算表</w:t>
      </w:r>
    </w:p>
    <w:p>
      <w:pPr>
        <w:pStyle w:val="8"/>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8"/>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8"/>
        <w:pageBreakBefore w:val="0"/>
        <w:kinsoku/>
        <w:wordWrap/>
        <w:overflowPunct/>
        <w:topLinePunct w:val="0"/>
        <w:bidi w:val="0"/>
        <w:spacing w:after="0" w:line="600" w:lineRule="exact"/>
        <w:rPr>
          <w:rFonts w:hint="eastAsia" w:ascii="仿宋" w:hAnsi="仿宋" w:eastAsia="仿宋" w:cs="仿宋"/>
          <w:spacing w:val="-16"/>
          <w:w w:val="95"/>
          <w:sz w:val="32"/>
          <w:szCs w:val="32"/>
        </w:rPr>
      </w:pPr>
      <w:r>
        <w:rPr>
          <w:rFonts w:hint="eastAsia" w:ascii="仿宋" w:hAnsi="仿宋" w:eastAsia="仿宋" w:cs="仿宋"/>
          <w:spacing w:val="-16"/>
          <w:w w:val="95"/>
          <w:sz w:val="32"/>
          <w:szCs w:val="32"/>
        </w:rPr>
        <w:t>八、政府性基金预算支出表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九、国有资本经营预算支出表</w:t>
      </w:r>
    </w:p>
    <w:p>
      <w:pPr>
        <w:pStyle w:val="8"/>
        <w:pageBreakBefore w:val="0"/>
        <w:kinsoku/>
        <w:wordWrap/>
        <w:overflowPunct/>
        <w:topLinePunct w:val="0"/>
        <w:bidi w:val="0"/>
        <w:spacing w:after="0" w:line="600" w:lineRule="exact"/>
        <w:rPr>
          <w:rFonts w:hint="default" w:ascii="仿宋" w:hAnsi="仿宋" w:eastAsia="仿宋" w:cs="仿宋"/>
          <w:w w:val="95"/>
          <w:sz w:val="32"/>
          <w:szCs w:val="32"/>
        </w:rPr>
      </w:pPr>
      <w:r>
        <w:rPr>
          <w:rFonts w:hint="eastAsia" w:ascii="仿宋" w:hAnsi="仿宋" w:eastAsia="仿宋" w:cs="仿宋"/>
          <w:w w:val="95"/>
          <w:sz w:val="32"/>
          <w:szCs w:val="32"/>
          <w:lang w:val="en-US" w:eastAsia="zh-CN"/>
        </w:rPr>
        <w:t>十、</w:t>
      </w:r>
      <w:r>
        <w:rPr>
          <w:rFonts w:hint="default" w:ascii="仿宋" w:hAnsi="仿宋" w:eastAsia="仿宋" w:cs="仿宋"/>
          <w:w w:val="95"/>
          <w:sz w:val="32"/>
          <w:szCs w:val="32"/>
        </w:rPr>
        <w:t>项目支出表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十一、基本支出预算明细表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十二、项目支出预算明细表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十三、转移支付项目情况表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十四、专项资金分配情况表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十五、项目绩效目标表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十六、非税征收预期表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十七、新增资产配置预算表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十八、政府采购预算表</w:t>
      </w:r>
    </w:p>
    <w:p>
      <w:pPr>
        <w:pStyle w:val="8"/>
        <w:pageBreakBefore w:val="0"/>
        <w:kinsoku/>
        <w:wordWrap/>
        <w:overflowPunct/>
        <w:topLinePunct w:val="0"/>
        <w:bidi w:val="0"/>
        <w:spacing w:after="0" w:line="600" w:lineRule="exact"/>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十九、政府购买服务预算表</w:t>
      </w:r>
    </w:p>
    <w:p>
      <w:pPr>
        <w:pStyle w:val="8"/>
        <w:pageBreakBefore w:val="0"/>
        <w:kinsoku/>
        <w:wordWrap/>
        <w:overflowPunct/>
        <w:topLinePunct w:val="0"/>
        <w:bidi w:val="0"/>
        <w:spacing w:after="0" w:line="600" w:lineRule="exact"/>
        <w:rPr>
          <w:rFonts w:hint="default" w:ascii="仿宋" w:hAnsi="仿宋" w:eastAsia="仿宋" w:cs="仿宋"/>
          <w:w w:val="95"/>
          <w:sz w:val="32"/>
          <w:szCs w:val="32"/>
          <w:lang w:val="en-US" w:eastAsia="zh-CN"/>
        </w:rPr>
        <w:sectPr>
          <w:headerReference r:id="rId3" w:type="default"/>
          <w:footerReference r:id="rId4" w:type="default"/>
          <w:pgSz w:w="11910" w:h="16840"/>
          <w:pgMar w:top="1582" w:right="1680" w:bottom="278" w:left="1640" w:header="720" w:footer="720" w:gutter="0"/>
          <w:pgNumType w:fmt="numberInDash"/>
          <w:cols w:space="0" w:num="1"/>
        </w:sectPr>
      </w:pPr>
      <w:r>
        <w:rPr>
          <w:rFonts w:hint="eastAsia" w:ascii="仿宋" w:hAnsi="仿宋" w:eastAsia="仿宋" w:cs="仿宋"/>
          <w:w w:val="95"/>
          <w:sz w:val="32"/>
          <w:szCs w:val="32"/>
          <w:lang w:val="en-US" w:eastAsia="zh-CN"/>
        </w:rPr>
        <w:t>二十、单位基本情况表</w:t>
      </w:r>
    </w:p>
    <w:p>
      <w:pPr>
        <w:pStyle w:val="5"/>
        <w:pageBreakBefore w:val="0"/>
        <w:numPr>
          <w:ilvl w:val="0"/>
          <w:numId w:val="2"/>
        </w:numPr>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 xml:space="preserve"> 单位概况</w:t>
      </w:r>
    </w:p>
    <w:p>
      <w:pPr>
        <w:numPr>
          <w:ilvl w:val="0"/>
          <w:numId w:val="0"/>
        </w:num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u w:val="none" w:color="auto"/>
        </w:rPr>
      </w:pPr>
      <w:r>
        <w:rPr>
          <w:rFonts w:hint="eastAsia" w:ascii="黑体" w:hAnsi="黑体" w:eastAsia="黑体" w:cs="黑体"/>
          <w:snapToGrid w:val="0"/>
          <w:color w:val="000000"/>
          <w:spacing w:val="11"/>
          <w:kern w:val="0"/>
          <w:position w:val="4"/>
          <w:sz w:val="32"/>
          <w:szCs w:val="32"/>
          <w:u w:val="none" w:color="auto"/>
          <w:lang w:val="en-US" w:eastAsia="zh-CN"/>
        </w:rPr>
        <w:t>一、</w:t>
      </w:r>
      <w:r>
        <w:rPr>
          <w:rFonts w:hint="eastAsia" w:ascii="黑体" w:hAnsi="黑体" w:eastAsia="黑体" w:cs="黑体"/>
          <w:snapToGrid w:val="0"/>
          <w:color w:val="000000"/>
          <w:spacing w:val="11"/>
          <w:kern w:val="0"/>
          <w:position w:val="4"/>
          <w:sz w:val="32"/>
          <w:szCs w:val="32"/>
          <w:u w:val="none" w:color="auto"/>
        </w:rPr>
        <w:t>主要职能职责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方正仿宋_GB2312" w:hAnsi="方正仿宋_GB2312" w:eastAsia="方正仿宋_GB2312" w:cs="方正仿宋_GB2312"/>
          <w:snapToGrid w:val="0"/>
          <w:color w:val="000000"/>
          <w:kern w:val="0"/>
          <w:sz w:val="32"/>
          <w:szCs w:val="32"/>
          <w:u w:val="none" w:color="auto"/>
        </w:rPr>
      </w:pPr>
      <w:r>
        <w:rPr>
          <w:rFonts w:hint="eastAsia" w:ascii="方正仿宋_GB2312" w:hAnsi="方正仿宋_GB2312" w:eastAsia="方正仿宋_GB2312" w:cs="方正仿宋_GB2312"/>
          <w:snapToGrid w:val="0"/>
          <w:color w:val="000000"/>
          <w:kern w:val="0"/>
          <w:sz w:val="32"/>
          <w:szCs w:val="32"/>
          <w:u w:val="none" w:color="auto"/>
        </w:rPr>
        <w:t>（一）部门</w:t>
      </w:r>
      <w:r>
        <w:rPr>
          <w:rFonts w:hint="eastAsia" w:ascii="方正仿宋_GB2312" w:hAnsi="方正仿宋_GB2312" w:eastAsia="方正仿宋_GB2312" w:cs="方正仿宋_GB2312"/>
          <w:snapToGrid w:val="0"/>
          <w:color w:val="000000"/>
          <w:kern w:val="0"/>
          <w:sz w:val="32"/>
          <w:szCs w:val="32"/>
          <w:u w:val="none" w:color="auto"/>
          <w:lang w:eastAsia="zh-CN"/>
        </w:rPr>
        <w:t>所属单位</w:t>
      </w:r>
      <w:r>
        <w:rPr>
          <w:rFonts w:hint="eastAsia" w:ascii="方正仿宋_GB2312" w:hAnsi="方正仿宋_GB2312" w:eastAsia="方正仿宋_GB2312" w:cs="方正仿宋_GB2312"/>
          <w:snapToGrid w:val="0"/>
          <w:color w:val="000000"/>
          <w:kern w:val="0"/>
          <w:sz w:val="32"/>
          <w:szCs w:val="32"/>
          <w:u w:val="none" w:color="auto"/>
        </w:rPr>
        <w:t>职能</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锡林郭勒盟科学技术协会是党和政府联系科学技术工作者的桥梁和纽带，是中共锡林郭勒盟委员会领导的人民团体，是全盟科学技术工作者的群众组织。</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z w:val="32"/>
          <w:szCs w:val="32"/>
          <w:u w:val="none" w:color="auto"/>
        </w:rPr>
        <w:t>（二）部门主要职责</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1、贯彻落实党的理论方针政策以及自治区党委、盟委决策部署，密切联系科学技术工作者，反映科学技术工作者的建议、意见、和诉求，为盟委、行署科学决策做好服务。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2、组织开展科普活动,推动全盟全民科学素质行动计划实施工作，弘扬科学精神，普及科学知识，推广先进技术、传播科学思想和科学方法，捍卫科学尊严，为提高全民科学素质服务。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3、负责组织开展学术交流。发展与国内外科技组织、科技社团和科技界人士的友好交往，推荐表彰优秀科学技术工作者，宣传优秀科学技术工作者，维护科学技术工作者的合法权益，为科学技术工作者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4、接受上级和有关部门的委托，组织开展专项调查和承担科技项目的评估和鉴定。推动学会有序承接政府转移职能工作。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5、负责组织科学技术工作者参与全盟地方性科学技术政策的制定。参与全盟经济社会发展的决策论证，提供科学依据，为创新驱动发展做好服务。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6、负责全盟科协系统深化改革工作，指导全盟各级学会（协会）改革治理工作，指导旗县市（区）科协深改工作和业务工作。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7、完成盟委、行署交办的其他任务。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8、牢牢把握铸牢中华民族共同体意识工作主线，将之贯穿于科学普及以及自身建设等全过程各方面。</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9、在履行职责过程中统筹发展和安全，有效防范化解各类风险挑战，实现高质量发展和高水平安全的良性互动。</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u w:val="none" w:color="auto"/>
          <w:lang w:val="en-US" w:eastAsia="zh-CN"/>
        </w:rPr>
      </w:pPr>
      <w:r>
        <w:rPr>
          <w:rFonts w:hint="eastAsia" w:ascii="黑体" w:hAnsi="黑体" w:eastAsia="黑体" w:cs="黑体"/>
          <w:snapToGrid w:val="0"/>
          <w:color w:val="000000"/>
          <w:spacing w:val="11"/>
          <w:kern w:val="0"/>
          <w:position w:val="4"/>
          <w:sz w:val="32"/>
          <w:szCs w:val="32"/>
          <w:u w:val="none" w:color="auto"/>
          <w:lang w:val="en-US" w:eastAsia="zh-CN"/>
        </w:rPr>
        <w:t>二、单位机构设置及预算单位构成情况</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方正仿宋_GB2312" w:hAnsi="方正仿宋_GB2312" w:eastAsia="方正仿宋_GB2312" w:cs="方正仿宋_GB2312"/>
          <w:snapToGrid w:val="0"/>
          <w:color w:val="000000"/>
          <w:kern w:val="0"/>
          <w:sz w:val="32"/>
          <w:szCs w:val="32"/>
          <w:u w:val="none" w:color="auto"/>
          <w:lang w:val="en-US" w:eastAsia="zh-CN"/>
        </w:rPr>
      </w:pPr>
      <w:r>
        <w:rPr>
          <w:rFonts w:hint="eastAsia" w:ascii="方正仿宋_GB2312" w:hAnsi="方正仿宋_GB2312" w:eastAsia="方正仿宋_GB2312" w:cs="方正仿宋_GB2312"/>
          <w:snapToGrid w:val="0"/>
          <w:color w:val="000000"/>
          <w:kern w:val="0"/>
          <w:sz w:val="32"/>
          <w:szCs w:val="32"/>
          <w:u w:val="none" w:color="auto"/>
        </w:rPr>
        <w:t>1．</w:t>
      </w:r>
      <w:r>
        <w:rPr>
          <w:rFonts w:hint="eastAsia" w:ascii="方正仿宋_GB2312" w:hAnsi="方正仿宋_GB2312" w:eastAsia="方正仿宋_GB2312" w:cs="方正仿宋_GB2312"/>
          <w:snapToGrid w:val="0"/>
          <w:color w:val="000000"/>
          <w:kern w:val="0"/>
          <w:sz w:val="32"/>
          <w:szCs w:val="32"/>
          <w:u w:val="none" w:color="auto"/>
          <w:lang w:val="en-US" w:eastAsia="zh-CN"/>
        </w:rPr>
        <w:t>根据单位职责分工，本单位内设机构3个：办公室、科学技术普及部、学会工作部。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方正仿宋_GB2312" w:hAnsi="方正仿宋_GB2312" w:eastAsia="方正仿宋_GB2312" w:cs="方正仿宋_GB2312"/>
          <w:snapToGrid w:val="0"/>
          <w:color w:val="000000"/>
          <w:kern w:val="0"/>
          <w:sz w:val="32"/>
          <w:szCs w:val="32"/>
          <w:u w:val="none" w:color="auto"/>
          <w:lang w:val="en-US" w:eastAsia="zh-CN"/>
        </w:rPr>
      </w:pPr>
      <w:r>
        <w:rPr>
          <w:rFonts w:hint="eastAsia" w:ascii="方正仿宋_GB2312" w:hAnsi="方正仿宋_GB2312" w:eastAsia="方正仿宋_GB2312" w:cs="方正仿宋_GB2312"/>
          <w:snapToGrid w:val="0"/>
          <w:color w:val="000000"/>
          <w:kern w:val="0"/>
          <w:sz w:val="32"/>
          <w:szCs w:val="32"/>
          <w:u w:val="none" w:color="auto"/>
          <w:lang w:val="en-US" w:eastAsia="zh-CN"/>
        </w:rPr>
        <w:t>本单位下属单位包括：锡林郭勒盟科技教育和创新服务中心。</w:t>
      </w:r>
      <w:r>
        <w:rPr>
          <w:rFonts w:hint="eastAsia" w:ascii="方正仿宋_GB2312" w:hAnsi="方正仿宋_GB2312" w:eastAsia="方正仿宋_GB2312" w:cs="方正仿宋_GB2312"/>
          <w:snapToGrid w:val="0"/>
          <w:color w:val="000000"/>
          <w:kern w:val="0"/>
          <w:sz w:val="32"/>
          <w:szCs w:val="32"/>
          <w:u w:val="none" w:color="auto"/>
        </w:rPr>
        <w:t xml:space="preserve">  </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firstLine="640" w:firstLineChars="200"/>
        <w:jc w:val="left"/>
        <w:textAlignment w:val="auto"/>
        <w:rPr>
          <w:rFonts w:hint="eastAsia" w:ascii="方正仿宋_GB2312" w:hAnsi="方正仿宋_GB2312" w:eastAsia="方正仿宋_GB2312" w:cs="方正仿宋_GB2312"/>
          <w:snapToGrid w:val="0"/>
          <w:color w:val="000000"/>
          <w:kern w:val="0"/>
          <w:sz w:val="32"/>
          <w:szCs w:val="32"/>
          <w:u w:val="none" w:color="auto"/>
        </w:rPr>
      </w:pPr>
      <w:r>
        <w:rPr>
          <w:rFonts w:hint="eastAsia" w:ascii="方正仿宋_GB2312" w:hAnsi="方正仿宋_GB2312" w:eastAsia="方正仿宋_GB2312" w:cs="方正仿宋_GB2312"/>
          <w:snapToGrid w:val="0"/>
          <w:color w:val="000000"/>
          <w:kern w:val="0"/>
          <w:sz w:val="32"/>
          <w:szCs w:val="32"/>
          <w:u w:val="none" w:color="auto"/>
        </w:rPr>
        <w:t>从预算单位构成看，纳入本单位</w:t>
      </w:r>
      <w:r>
        <w:rPr>
          <w:rFonts w:hint="eastAsia" w:ascii="方正仿宋_GB2312" w:hAnsi="方正仿宋_GB2312" w:eastAsia="方正仿宋_GB2312" w:cs="方正仿宋_GB2312"/>
          <w:snapToGrid w:val="0"/>
          <w:color w:val="000000"/>
          <w:kern w:val="0"/>
          <w:sz w:val="32"/>
          <w:szCs w:val="32"/>
          <w:u w:val="none" w:color="auto"/>
          <w:lang w:val="en-US" w:eastAsia="zh-CN"/>
        </w:rPr>
        <w:t>2024</w:t>
      </w:r>
      <w:r>
        <w:rPr>
          <w:rFonts w:hint="eastAsia" w:ascii="方正仿宋_GB2312" w:hAnsi="方正仿宋_GB2312" w:eastAsia="方正仿宋_GB2312" w:cs="方正仿宋_GB2312"/>
          <w:snapToGrid w:val="0"/>
          <w:color w:val="000000"/>
          <w:kern w:val="0"/>
          <w:sz w:val="32"/>
          <w:szCs w:val="32"/>
          <w:u w:val="none" w:color="auto"/>
        </w:rPr>
        <w:t>年部门汇总预算编制范围的预算单位共计</w:t>
      </w:r>
      <w:r>
        <w:rPr>
          <w:rFonts w:hint="eastAsia" w:ascii="方正仿宋_GB2312" w:hAnsi="方正仿宋_GB2312" w:eastAsia="方正仿宋_GB2312" w:cs="方正仿宋_GB2312"/>
          <w:snapToGrid w:val="0"/>
          <w:color w:val="000000"/>
          <w:kern w:val="0"/>
          <w:sz w:val="32"/>
          <w:szCs w:val="32"/>
          <w:u w:val="none" w:color="auto"/>
          <w:lang w:val="en-US" w:eastAsia="zh-CN"/>
        </w:rPr>
        <w:t>1</w:t>
      </w:r>
      <w:r>
        <w:rPr>
          <w:rFonts w:hint="eastAsia" w:ascii="方正仿宋_GB2312" w:hAnsi="方正仿宋_GB2312" w:eastAsia="方正仿宋_GB2312" w:cs="方正仿宋_GB2312"/>
          <w:snapToGrid w:val="0"/>
          <w:color w:val="000000"/>
          <w:kern w:val="0"/>
          <w:sz w:val="32"/>
          <w:szCs w:val="32"/>
          <w:u w:val="none" w:color="auto"/>
        </w:rPr>
        <w:t>家，具体包括：</w:t>
      </w:r>
      <w:r>
        <w:rPr>
          <w:rFonts w:hint="eastAsia" w:ascii="方正仿宋_GB2312" w:hAnsi="方正仿宋_GB2312" w:eastAsia="方正仿宋_GB2312" w:cs="方正仿宋_GB2312"/>
          <w:snapToGrid w:val="0"/>
          <w:color w:val="000000"/>
          <w:kern w:val="0"/>
          <w:sz w:val="32"/>
          <w:szCs w:val="32"/>
          <w:u w:val="none" w:color="auto"/>
          <w:lang w:val="en-US" w:eastAsia="zh-CN"/>
        </w:rPr>
        <w:t>锡林郭勒盟科学技术协会</w:t>
      </w:r>
      <w:r>
        <w:rPr>
          <w:rFonts w:hint="eastAsia" w:ascii="方正仿宋_GB2312" w:hAnsi="方正仿宋_GB2312" w:eastAsia="方正仿宋_GB2312" w:cs="方正仿宋_GB2312"/>
          <w:snapToGrid w:val="0"/>
          <w:color w:val="000000"/>
          <w:kern w:val="0"/>
          <w:sz w:val="32"/>
          <w:szCs w:val="32"/>
          <w:u w:val="none" w:color="auto"/>
        </w:rPr>
        <w:t>本级。详细情况见表：</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2312" w:hAnsi="方正仿宋_GB2312" w:eastAsia="方正仿宋_GB2312" w:cs="方正仿宋_GB2312"/>
          <w:snapToGrid w:val="0"/>
          <w:color w:val="000000"/>
          <w:kern w:val="0"/>
          <w:sz w:val="32"/>
          <w:szCs w:val="32"/>
          <w:u w:val="none" w:color="auto"/>
        </w:rPr>
      </w:pP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eastAsia" w:ascii="方正仿宋_GB2312" w:hAnsi="方正仿宋_GB2312" w:eastAsia="方正仿宋_GB2312" w:cs="方正仿宋_GB2312"/>
          <w:snapToGrid w:val="0"/>
          <w:color w:val="000000"/>
          <w:kern w:val="0"/>
          <w:sz w:val="32"/>
          <w:szCs w:val="32"/>
          <w:u w:val="none" w:color="auto"/>
        </w:rPr>
      </w:pP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单位性质</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 （本级）</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参照公务员法管理的事业单位</w:t>
            </w:r>
          </w:p>
        </w:tc>
      </w:tr>
    </w:tbl>
    <w:p>
      <w:pPr>
        <w:pageBreakBefore w:val="0"/>
        <w:kinsoku/>
        <w:wordWrap/>
        <w:overflowPunct/>
        <w:topLinePunct w:val="0"/>
        <w:bidi w:val="0"/>
        <w:spacing w:line="600" w:lineRule="exact"/>
        <w:rPr>
          <w:rFonts w:hint="eastAsia" w:eastAsia="仿宋_GB2312" w:cstheme="minorBidi"/>
          <w:sz w:val="32"/>
          <w:szCs w:val="32"/>
          <w:highlight w:val="yellow"/>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highlight w:val="none"/>
          <w:u w:val="none" w:color="auto"/>
          <w:lang w:val="en-US" w:eastAsia="zh-CN"/>
        </w:rPr>
      </w:pPr>
      <w:r>
        <w:rPr>
          <w:rFonts w:hint="eastAsia" w:ascii="黑体" w:hAnsi="黑体" w:eastAsia="黑体" w:cs="黑体"/>
          <w:snapToGrid w:val="0"/>
          <w:color w:val="000000"/>
          <w:spacing w:val="11"/>
          <w:kern w:val="0"/>
          <w:position w:val="4"/>
          <w:sz w:val="32"/>
          <w:szCs w:val="32"/>
          <w:highlight w:val="none"/>
          <w:u w:val="none" w:color="auto"/>
          <w:lang w:val="en-US" w:eastAsia="zh-CN"/>
        </w:rPr>
        <w:t>三</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highlight w:val="none"/>
          <w:u w:val="none" w:color="auto"/>
          <w:lang w:val="en-US" w:eastAsia="zh-CN"/>
        </w:rPr>
      </w:pPr>
      <w:r>
        <w:rPr>
          <w:rFonts w:hint="eastAsia" w:ascii="黑体" w:hAnsi="黑体" w:eastAsia="黑体" w:cs="黑体"/>
          <w:snapToGrid w:val="0"/>
          <w:color w:val="000000"/>
          <w:spacing w:val="11"/>
          <w:kern w:val="0"/>
          <w:position w:val="4"/>
          <w:sz w:val="32"/>
          <w:szCs w:val="32"/>
          <w:highlight w:val="none"/>
          <w:u w:val="none" w:color="auto"/>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u w:val="none" w:color="auto"/>
          <w:lang w:val="en-US" w:eastAsia="zh-CN"/>
        </w:rPr>
      </w:pPr>
      <w:r>
        <w:rPr>
          <w:rFonts w:hint="eastAsia" w:ascii="黑体" w:hAnsi="黑体" w:eastAsia="黑体" w:cs="黑体"/>
          <w:snapToGrid w:val="0"/>
          <w:color w:val="000000"/>
          <w:spacing w:val="11"/>
          <w:kern w:val="0"/>
          <w:position w:val="4"/>
          <w:sz w:val="32"/>
          <w:szCs w:val="32"/>
          <w:u w:val="none" w:color="auto"/>
          <w:lang w:val="en-US" w:eastAsia="zh-CN"/>
        </w:rPr>
        <w:t>三、2024年单位主要工作任务及目标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lang w:val="en-US" w:eastAsia="zh-CN" w:bidi="ar-SA"/>
        </w:rPr>
        <w:t>2024年是全面贯彻落实党的二十大精神承上启下之年，也是深入</w:t>
      </w:r>
      <w:r>
        <w:rPr>
          <w:rFonts w:hint="eastAsia" w:ascii="仿宋_GB2312" w:hAnsi="仿宋_GB2312" w:eastAsia="仿宋_GB2312" w:cs="Times New Roman"/>
          <w:color w:val="auto"/>
          <w:kern w:val="2"/>
          <w:sz w:val="32"/>
          <w:szCs w:val="32"/>
          <w:highlight w:val="none"/>
          <w:lang w:val="en-US" w:eastAsia="zh-CN" w:bidi="ar-SA"/>
        </w:rPr>
        <w:t xml:space="preserve">实施“十四五”规划的攻坚之年。全盟科协系统要以习近平新时代中国特色社会主义思想为指导，全面贯彻党的二十大和二十届二中全会精神，深入贯彻习近平总书记对内蒙古的重要指示批示精神，认真贯彻中共锡林郭勒盟委员会2023年第4次（扩大）会议暨全盟经济工作会议精神，将铸牢中华民族共同体意识作为科协各项工作的主线，认真落实自治区科协、盟委和行署决策部署，坚定拥护“两个确立”、坚决做到“两个维护”，发扬蒙古马精神和“三北精神”，全力推动各项事业高质量发展，为助力办好两件大事、奋力实现“闯新路、进中游”目标贡献科协智慧和力量。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（一）贯穿主线意识，确保坚定正确的政治方向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1.坚决树牢主线意识。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2.不断强化理论武装。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3.大力弘扬蒙古马精神和“三北精神”。</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（二）深化科学普及工作，推动我盟公民科学素质提升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 w:eastAsia="zh-CN" w:bidi="ar-SA"/>
        </w:rPr>
      </w:pPr>
      <w:r>
        <w:rPr>
          <w:rFonts w:hint="eastAsia" w:ascii="仿宋_GB2312" w:hAnsi="仿宋_GB2312" w:eastAsia="仿宋_GB2312" w:cs="Times New Roman"/>
          <w:color w:val="auto"/>
          <w:kern w:val="2"/>
          <w:sz w:val="32"/>
          <w:szCs w:val="32"/>
          <w:highlight w:val="none"/>
          <w:lang w:val="en-US" w:eastAsia="zh-CN" w:bidi="ar-SA"/>
        </w:rPr>
        <w:t>4.</w:t>
      </w:r>
      <w:r>
        <w:rPr>
          <w:rFonts w:hint="eastAsia" w:ascii="仿宋_GB2312" w:hAnsi="仿宋_GB2312" w:eastAsia="仿宋_GB2312" w:cs="Times New Roman"/>
          <w:color w:val="auto"/>
          <w:kern w:val="2"/>
          <w:sz w:val="32"/>
          <w:szCs w:val="32"/>
          <w:highlight w:val="none"/>
          <w:lang w:val="en" w:eastAsia="zh-CN" w:bidi="ar-SA"/>
        </w:rPr>
        <w:t>加强科普品牌活动开展。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5.开展各类品牌赛事活动。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6.加强科普志愿者队伍建设。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7.加强科普基础设施建设。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8.深化科普工作信息化建设。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（三）竭诚为科技工作者服务，汇聚科技自立自强的磅礴力量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9.强化服务意识。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10.健全服务体系。</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11.提高服务能力。</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（四）围绕办好“两件大事”，在推进高质量发展中担当作为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12.扎实助力我国北方重要生态安全屏障建设。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13.扎实助力祖国北疆安全稳定屏障建设。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14.扎实助力国家重要能源和战略资源基地建设。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15.扎实助力国家重要农畜产品生产基地建设。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16.扎实助力我国向北开放重要桥头堡建设。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17.积极投身全方位建设模范自治区。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（五）切实加强自身建设，进一步凝聚起干事创业的强大动力</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18.深入落实党建工作责任制。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19.进一步完善基层组织建设。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20.加强信息报送工作。</w:t>
      </w:r>
    </w:p>
    <w:p>
      <w:pPr>
        <w:pStyle w:val="5"/>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年度单位预算情况说明</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firstLine="684" w:firstLineChars="200"/>
        <w:jc w:val="left"/>
        <w:textAlignment w:val="baseline"/>
        <w:outlineLvl w:val="2"/>
        <w:rPr>
          <w:rFonts w:hint="eastAsia" w:ascii="黑体" w:hAnsi="黑体" w:eastAsia="黑体" w:cs="黑体"/>
          <w:snapToGrid w:val="0"/>
          <w:color w:val="000000"/>
          <w:spacing w:val="11"/>
          <w:kern w:val="0"/>
          <w:position w:val="4"/>
          <w:sz w:val="32"/>
          <w:szCs w:val="32"/>
          <w:u w:val="none" w:color="auto"/>
          <w:lang w:val="en-US" w:eastAsia="zh-CN"/>
        </w:rPr>
      </w:pPr>
      <w:r>
        <w:rPr>
          <w:rFonts w:hint="eastAsia" w:ascii="黑体" w:hAnsi="黑体" w:eastAsia="黑体" w:cs="黑体"/>
          <w:snapToGrid w:val="0"/>
          <w:color w:val="000000"/>
          <w:spacing w:val="11"/>
          <w:kern w:val="0"/>
          <w:position w:val="4"/>
          <w:sz w:val="32"/>
          <w:szCs w:val="32"/>
          <w:u w:val="none" w:color="auto"/>
          <w:lang w:val="en-US" w:eastAsia="zh-CN"/>
        </w:rPr>
        <w:t>一、收支预算总体情况说明</w:t>
      </w:r>
    </w:p>
    <w:p>
      <w:pPr>
        <w:pStyle w:val="8"/>
        <w:keepNext w:val="0"/>
        <w:keepLines w:val="0"/>
        <w:pageBreakBefore w:val="0"/>
        <w:widowControl w:val="0"/>
        <w:tabs>
          <w:tab w:val="left" w:pos="5840"/>
          <w:tab w:val="left" w:pos="7858"/>
          <w:tab w:val="left" w:pos="9328"/>
        </w:tabs>
        <w:kinsoku/>
        <w:wordWrap/>
        <w:overflowPunct/>
        <w:topLinePunct w:val="0"/>
        <w:autoSpaceDE/>
        <w:autoSpaceDN/>
        <w:bidi w:val="0"/>
        <w:adjustRightInd/>
        <w:snapToGrid/>
        <w:spacing w:after="0" w:line="360" w:lineRule="auto"/>
        <w:ind w:left="0" w:right="0" w:firstLine="64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u w:val="none" w:color="auto"/>
        </w:rPr>
        <w:t>年度收入、支出预算总计</w:t>
      </w:r>
      <w:r>
        <w:rPr>
          <w:rFonts w:hint="eastAsia" w:ascii="方正仿宋_GB2312" w:hAnsi="方正仿宋_GB2312" w:eastAsia="方正仿宋_GB2312" w:cs="方正仿宋_GB2312"/>
          <w:sz w:val="32"/>
          <w:szCs w:val="32"/>
          <w:u w:val="single" w:color="auto"/>
          <w:lang w:val="en-US" w:eastAsia="zh-CN"/>
        </w:rPr>
        <w:t>392.12</w:t>
      </w:r>
      <w:r>
        <w:rPr>
          <w:rFonts w:hint="eastAsia" w:ascii="方正仿宋_GB2312" w:hAnsi="方正仿宋_GB2312" w:eastAsia="方正仿宋_GB2312" w:cs="方正仿宋_GB2312"/>
          <w:sz w:val="32"/>
          <w:szCs w:val="32"/>
          <w:u w:val="none" w:color="auto"/>
        </w:rPr>
        <w:t>万元，与上年相比收、支预算总计各减少</w:t>
      </w:r>
      <w:r>
        <w:rPr>
          <w:rFonts w:hint="eastAsia" w:ascii="方正仿宋_GB2312" w:hAnsi="方正仿宋_GB2312" w:eastAsia="方正仿宋_GB2312" w:cs="方正仿宋_GB2312"/>
          <w:sz w:val="32"/>
          <w:szCs w:val="32"/>
          <w:u w:val="single" w:color="auto"/>
          <w:lang w:val="en-US" w:eastAsia="zh-CN"/>
        </w:rPr>
        <w:t>13.65</w:t>
      </w:r>
      <w:r>
        <w:rPr>
          <w:rFonts w:hint="eastAsia" w:ascii="方正仿宋_GB2312" w:hAnsi="方正仿宋_GB2312" w:eastAsia="方正仿宋_GB2312" w:cs="方正仿宋_GB2312"/>
          <w:sz w:val="32"/>
          <w:szCs w:val="32"/>
          <w:u w:val="none" w:color="auto"/>
        </w:rPr>
        <w:t>万元，减少</w:t>
      </w:r>
      <w:r>
        <w:rPr>
          <w:rFonts w:hint="eastAsia" w:ascii="方正仿宋_GB2312" w:hAnsi="方正仿宋_GB2312" w:eastAsia="方正仿宋_GB2312" w:cs="方正仿宋_GB2312"/>
          <w:sz w:val="32"/>
          <w:szCs w:val="32"/>
          <w:u w:val="single" w:color="auto"/>
          <w:lang w:val="en-US" w:eastAsia="zh-CN"/>
        </w:rPr>
        <w:t>3.36</w:t>
      </w:r>
      <w:r>
        <w:rPr>
          <w:rFonts w:hint="eastAsia" w:ascii="方正仿宋_GB2312" w:hAnsi="方正仿宋_GB2312" w:eastAsia="方正仿宋_GB2312" w:cs="方正仿宋_GB2312"/>
          <w:sz w:val="32"/>
          <w:szCs w:val="32"/>
          <w:u w:val="none" w:color="auto"/>
        </w:rPr>
        <w:t>%。其中：</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360" w:lineRule="auto"/>
        <w:ind w:left="0" w:right="0" w:firstLine="643" w:firstLineChars="200"/>
        <w:textAlignment w:val="auto"/>
        <w:rPr>
          <w:rFonts w:hint="eastAsia" w:ascii="方正仿宋_GB2312" w:hAnsi="方正仿宋_GB2312" w:eastAsia="方正仿宋_GB2312" w:cs="方正仿宋_GB2312"/>
          <w:b/>
          <w:bCs/>
          <w:sz w:val="32"/>
          <w:szCs w:val="32"/>
          <w:u w:val="none" w:color="auto"/>
        </w:rPr>
      </w:pPr>
      <w:r>
        <w:rPr>
          <w:rFonts w:hint="eastAsia" w:ascii="方正仿宋_GB2312" w:hAnsi="方正仿宋_GB2312" w:eastAsia="方正仿宋_GB2312" w:cs="方正仿宋_GB2312"/>
          <w:b/>
          <w:bCs/>
          <w:sz w:val="32"/>
          <w:szCs w:val="32"/>
          <w:u w:val="none" w:color="auto"/>
        </w:rPr>
        <w:t>（一）收入预算总计</w:t>
      </w:r>
      <w:r>
        <w:rPr>
          <w:rFonts w:hint="eastAsia" w:ascii="方正仿宋_GB2312" w:hAnsi="方正仿宋_GB2312" w:eastAsia="方正仿宋_GB2312" w:cs="方正仿宋_GB2312"/>
          <w:sz w:val="32"/>
          <w:szCs w:val="32"/>
          <w:u w:val="single" w:color="auto"/>
          <w:lang w:val="en-US" w:eastAsia="zh-CN"/>
        </w:rPr>
        <w:t>391.12</w:t>
      </w:r>
      <w:r>
        <w:rPr>
          <w:rFonts w:hint="eastAsia" w:ascii="方正仿宋_GB2312" w:hAnsi="方正仿宋_GB2312" w:eastAsia="方正仿宋_GB2312" w:cs="方正仿宋_GB2312"/>
          <w:b/>
          <w:bCs/>
          <w:sz w:val="32"/>
          <w:szCs w:val="32"/>
          <w:u w:val="none" w:color="auto"/>
        </w:rPr>
        <w:t>万元。包括：</w:t>
      </w:r>
    </w:p>
    <w:p>
      <w:pPr>
        <w:pStyle w:val="8"/>
        <w:keepNext w:val="0"/>
        <w:keepLines w:val="0"/>
        <w:pageBreakBefore w:val="0"/>
        <w:widowControl w:val="0"/>
        <w:tabs>
          <w:tab w:val="left" w:pos="3792"/>
        </w:tabs>
        <w:kinsoku/>
        <w:wordWrap/>
        <w:overflowPunct/>
        <w:topLinePunct w:val="0"/>
        <w:autoSpaceDE/>
        <w:autoSpaceDN/>
        <w:bidi w:val="0"/>
        <w:adjustRightInd/>
        <w:snapToGrid/>
        <w:spacing w:after="0" w:line="360" w:lineRule="auto"/>
        <w:ind w:left="0" w:right="0" w:firstLine="64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z w:val="32"/>
          <w:szCs w:val="32"/>
          <w:u w:val="none" w:color="auto"/>
        </w:rPr>
        <w:t>1．本年收入合计</w:t>
      </w:r>
      <w:r>
        <w:rPr>
          <w:rFonts w:hint="eastAsia" w:ascii="方正仿宋_GB2312" w:hAnsi="方正仿宋_GB2312" w:eastAsia="方正仿宋_GB2312" w:cs="方正仿宋_GB2312"/>
          <w:sz w:val="32"/>
          <w:szCs w:val="32"/>
          <w:u w:val="single" w:color="auto"/>
          <w:lang w:val="en-US" w:eastAsia="zh-CN"/>
        </w:rPr>
        <w:t>377.38</w:t>
      </w:r>
      <w:r>
        <w:rPr>
          <w:rFonts w:hint="eastAsia" w:ascii="方正仿宋_GB2312" w:hAnsi="方正仿宋_GB2312" w:eastAsia="方正仿宋_GB2312" w:cs="方正仿宋_GB2312"/>
          <w:sz w:val="32"/>
          <w:szCs w:val="32"/>
          <w:u w:val="none" w:color="auto"/>
        </w:rPr>
        <w:t>万元。</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z w:val="32"/>
          <w:szCs w:val="32"/>
          <w:u w:val="none" w:color="auto"/>
        </w:rPr>
        <w:t>（1）一般公共预算拨款收入</w:t>
      </w:r>
      <w:r>
        <w:rPr>
          <w:rFonts w:hint="eastAsia" w:ascii="方正仿宋_GB2312" w:hAnsi="方正仿宋_GB2312" w:eastAsia="方正仿宋_GB2312" w:cs="方正仿宋_GB2312"/>
          <w:kern w:val="2"/>
          <w:sz w:val="32"/>
          <w:szCs w:val="32"/>
          <w:u w:val="single" w:color="auto"/>
          <w:lang w:val="en-US" w:eastAsia="zh-CN" w:bidi="ar-SA"/>
        </w:rPr>
        <w:t>377.38</w:t>
      </w:r>
      <w:r>
        <w:rPr>
          <w:rFonts w:hint="eastAsia" w:ascii="方正仿宋_GB2312" w:hAnsi="方正仿宋_GB2312" w:eastAsia="方正仿宋_GB2312" w:cs="方正仿宋_GB2312"/>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25.6</w:t>
      </w:r>
      <w:r>
        <w:rPr>
          <w:rFonts w:hint="eastAsia" w:ascii="方正仿宋_GB2312" w:hAnsi="方正仿宋_GB2312" w:eastAsia="方正仿宋_GB2312" w:cs="方正仿宋_GB2312"/>
          <w:sz w:val="32"/>
          <w:szCs w:val="32"/>
          <w:u w:val="none" w:color="auto"/>
        </w:rPr>
        <w:t>万元，增长</w:t>
      </w:r>
      <w:r>
        <w:rPr>
          <w:rFonts w:hint="eastAsia" w:ascii="方正仿宋_GB2312" w:hAnsi="方正仿宋_GB2312" w:eastAsia="方正仿宋_GB2312" w:cs="方正仿宋_GB2312"/>
          <w:kern w:val="2"/>
          <w:sz w:val="32"/>
          <w:szCs w:val="32"/>
          <w:u w:val="single" w:color="auto"/>
          <w:lang w:val="en-US" w:eastAsia="zh-CN" w:bidi="ar-SA"/>
        </w:rPr>
        <w:t>7.28</w:t>
      </w:r>
      <w:r>
        <w:rPr>
          <w:rFonts w:hint="eastAsia" w:ascii="方正仿宋_GB2312" w:hAnsi="方正仿宋_GB2312" w:eastAsia="方正仿宋_GB2312" w:cs="方正仿宋_GB2312"/>
          <w:sz w:val="32"/>
          <w:szCs w:val="32"/>
          <w:u w:val="none" w:color="auto"/>
        </w:rPr>
        <w:t>%。主要原因是</w:t>
      </w:r>
      <w:r>
        <w:rPr>
          <w:rFonts w:hint="eastAsia" w:ascii="方正仿宋_GB2312" w:hAnsi="方正仿宋_GB2312" w:eastAsia="方正仿宋_GB2312" w:cs="方正仿宋_GB2312"/>
          <w:spacing w:val="-10"/>
          <w:sz w:val="32"/>
          <w:szCs w:val="32"/>
          <w:u w:val="none" w:color="auto"/>
          <w:lang w:val="en-US" w:eastAsia="zh-CN"/>
        </w:rPr>
        <w:t>人员工资正常晋级相应的各项人员经费均增加。</w:t>
      </w:r>
    </w:p>
    <w:p>
      <w:pPr>
        <w:keepNext w:val="0"/>
        <w:keepLines w:val="0"/>
        <w:pageBreakBefore w:val="0"/>
        <w:widowControl w:val="0"/>
        <w:kinsoku/>
        <w:wordWrap/>
        <w:overflowPunct/>
        <w:topLinePunct w:val="0"/>
        <w:autoSpaceDE/>
        <w:autoSpaceDN/>
        <w:bidi w:val="0"/>
        <w:adjustRightInd/>
        <w:snapToGrid/>
        <w:spacing w:line="360" w:lineRule="auto"/>
        <w:ind w:left="0" w:right="0" w:firstLine="704"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16"/>
          <w:sz w:val="32"/>
          <w:szCs w:val="32"/>
          <w:u w:val="none" w:color="auto"/>
          <w:lang w:val="en-US" w:eastAsia="zh-CN"/>
        </w:rPr>
        <w:t>2</w:t>
      </w: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16"/>
          <w:sz w:val="32"/>
          <w:szCs w:val="32"/>
          <w:u w:val="none" w:color="auto"/>
        </w:rPr>
        <w:t>政府性基金预算拨款收入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6"/>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万元，增</w:t>
      </w:r>
      <w:r>
        <w:rPr>
          <w:rFonts w:hint="eastAsia" w:ascii="方正仿宋_GB2312" w:hAnsi="方正仿宋_GB2312" w:eastAsia="方正仿宋_GB2312" w:cs="方正仿宋_GB2312"/>
          <w:spacing w:val="-1"/>
          <w:sz w:val="32"/>
          <w:szCs w:val="32"/>
          <w:u w:val="none" w:color="auto"/>
        </w:rPr>
        <w:t>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%。主要原因是</w:t>
      </w:r>
      <w:r>
        <w:rPr>
          <w:rFonts w:hint="eastAsia" w:ascii="方正仿宋_GB2312" w:hAnsi="方正仿宋_GB2312" w:eastAsia="方正仿宋_GB2312" w:cs="方正仿宋_GB2312"/>
          <w:spacing w:val="-1"/>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1"/>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52"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3"/>
          <w:sz w:val="32"/>
          <w:szCs w:val="32"/>
          <w:u w:val="none" w:color="auto"/>
          <w:lang w:eastAsia="zh-CN"/>
        </w:rPr>
        <w:t>（</w:t>
      </w:r>
      <w:r>
        <w:rPr>
          <w:rFonts w:hint="eastAsia" w:ascii="方正仿宋_GB2312" w:hAnsi="方正仿宋_GB2312" w:eastAsia="方正仿宋_GB2312" w:cs="方正仿宋_GB2312"/>
          <w:spacing w:val="3"/>
          <w:sz w:val="32"/>
          <w:szCs w:val="32"/>
          <w:u w:val="none" w:color="auto"/>
          <w:lang w:val="en-US" w:eastAsia="zh-CN"/>
        </w:rPr>
        <w:t>3</w:t>
      </w:r>
      <w:r>
        <w:rPr>
          <w:rFonts w:hint="eastAsia" w:ascii="方正仿宋_GB2312" w:hAnsi="方正仿宋_GB2312" w:eastAsia="方正仿宋_GB2312" w:cs="方正仿宋_GB2312"/>
          <w:spacing w:val="3"/>
          <w:sz w:val="32"/>
          <w:szCs w:val="32"/>
          <w:u w:val="none" w:color="auto"/>
          <w:lang w:eastAsia="zh-CN"/>
        </w:rPr>
        <w:t>）</w:t>
      </w:r>
      <w:r>
        <w:rPr>
          <w:rFonts w:hint="eastAsia" w:ascii="方正仿宋_GB2312" w:hAnsi="方正仿宋_GB2312" w:eastAsia="方正仿宋_GB2312" w:cs="方正仿宋_GB2312"/>
          <w:spacing w:val="3"/>
          <w:sz w:val="32"/>
          <w:szCs w:val="32"/>
          <w:u w:val="none" w:color="auto"/>
        </w:rPr>
        <w:t>国有资本经营预算拨款收入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3"/>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%。主要原因是</w:t>
      </w:r>
      <w:r>
        <w:rPr>
          <w:rFonts w:hint="eastAsia" w:ascii="方正仿宋_GB2312" w:hAnsi="方正仿宋_GB2312" w:eastAsia="方正仿宋_GB2312" w:cs="方正仿宋_GB2312"/>
          <w:spacing w:val="-2"/>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704"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16"/>
          <w:sz w:val="32"/>
          <w:szCs w:val="32"/>
          <w:u w:val="none" w:color="auto"/>
          <w:lang w:val="en-US" w:eastAsia="zh-CN"/>
        </w:rPr>
        <w:t>4</w:t>
      </w: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16"/>
          <w:sz w:val="32"/>
          <w:szCs w:val="32"/>
          <w:u w:val="none" w:color="auto"/>
        </w:rPr>
        <w:t>财政专户管理资金收入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6"/>
          <w:sz w:val="32"/>
          <w:szCs w:val="32"/>
          <w:u w:val="none" w:color="auto"/>
        </w:rPr>
        <w:t>万元，与上年相比增</w:t>
      </w:r>
      <w:r>
        <w:rPr>
          <w:rFonts w:hint="eastAsia" w:ascii="方正仿宋_GB2312" w:hAnsi="方正仿宋_GB2312" w:eastAsia="方正仿宋_GB2312" w:cs="方正仿宋_GB2312"/>
          <w:spacing w:val="16"/>
          <w:sz w:val="32"/>
          <w:szCs w:val="32"/>
          <w:u w:val="none" w:color="auto"/>
          <w:lang w:val="en-US" w:eastAsia="zh-CN"/>
        </w:rPr>
        <w:t>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%。主要原因是</w:t>
      </w:r>
      <w:r>
        <w:rPr>
          <w:rFonts w:hint="eastAsia" w:ascii="方正仿宋_GB2312" w:hAnsi="方正仿宋_GB2312" w:eastAsia="方正仿宋_GB2312" w:cs="方正仿宋_GB2312"/>
          <w:spacing w:val="-10"/>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1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704"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16"/>
          <w:sz w:val="32"/>
          <w:szCs w:val="32"/>
          <w:u w:val="none" w:color="auto"/>
          <w:lang w:val="en-US" w:eastAsia="zh-CN"/>
        </w:rPr>
        <w:t>5</w:t>
      </w:r>
      <w:r>
        <w:rPr>
          <w:rFonts w:hint="eastAsia" w:ascii="方正仿宋_GB2312" w:hAnsi="方正仿宋_GB2312" w:eastAsia="方正仿宋_GB2312" w:cs="方正仿宋_GB2312"/>
          <w:spacing w:val="16"/>
          <w:sz w:val="32"/>
          <w:szCs w:val="32"/>
          <w:u w:val="none" w:color="auto"/>
          <w:lang w:eastAsia="zh-CN"/>
        </w:rPr>
        <w:t>）</w:t>
      </w:r>
      <w:r>
        <w:rPr>
          <w:rFonts w:hint="eastAsia" w:ascii="方正仿宋_GB2312" w:hAnsi="方正仿宋_GB2312" w:eastAsia="方正仿宋_GB2312" w:cs="方正仿宋_GB2312"/>
          <w:spacing w:val="4"/>
          <w:sz w:val="32"/>
          <w:szCs w:val="32"/>
          <w:u w:val="none" w:color="auto"/>
        </w:rPr>
        <w:t>事业收入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万</w:t>
      </w:r>
      <w:r>
        <w:rPr>
          <w:rFonts w:hint="eastAsia" w:ascii="方正仿宋_GB2312" w:hAnsi="方正仿宋_GB2312" w:eastAsia="方正仿宋_GB2312" w:cs="方正仿宋_GB2312"/>
          <w:spacing w:val="-10"/>
          <w:sz w:val="32"/>
          <w:szCs w:val="32"/>
          <w:u w:val="none" w:color="auto"/>
        </w:rPr>
        <w:t>元，</w:t>
      </w:r>
      <w:r>
        <w:rPr>
          <w:rFonts w:hint="eastAsia" w:ascii="方正仿宋_GB2312" w:hAnsi="方正仿宋_GB2312" w:eastAsia="方正仿宋_GB2312" w:cs="方正仿宋_GB2312"/>
          <w:spacing w:val="-8"/>
          <w:sz w:val="32"/>
          <w:szCs w:val="32"/>
          <w:u w:val="none" w:color="auto"/>
        </w:rPr>
        <w:t>增</w:t>
      </w:r>
      <w:r>
        <w:rPr>
          <w:rFonts w:hint="eastAsia" w:ascii="方正仿宋_GB2312" w:hAnsi="方正仿宋_GB2312" w:eastAsia="方正仿宋_GB2312" w:cs="方正仿宋_GB2312"/>
          <w:spacing w:val="-5"/>
          <w:sz w:val="32"/>
          <w:szCs w:val="32"/>
          <w:u w:val="none" w:color="auto"/>
        </w:rPr>
        <w:t>长</w:t>
      </w:r>
      <w:r>
        <w:rPr>
          <w:rFonts w:hint="eastAsia" w:ascii="方正仿宋_GB2312" w:hAnsi="方正仿宋_GB2312" w:eastAsia="方正仿宋_GB2312" w:cs="方正仿宋_GB2312"/>
          <w:kern w:val="2"/>
          <w:sz w:val="32"/>
          <w:szCs w:val="32"/>
          <w:u w:val="single" w:color="auto"/>
          <w:lang w:val="en-US" w:eastAsia="zh-CN" w:bidi="ar-SA"/>
        </w:rPr>
        <w:t xml:space="preserve">0 </w:t>
      </w:r>
      <w:r>
        <w:rPr>
          <w:rFonts w:hint="eastAsia" w:ascii="方正仿宋_GB2312" w:hAnsi="方正仿宋_GB2312" w:eastAsia="方正仿宋_GB2312" w:cs="方正仿宋_GB2312"/>
          <w:spacing w:val="-5"/>
          <w:sz w:val="32"/>
          <w:szCs w:val="32"/>
          <w:u w:val="none" w:color="auto"/>
        </w:rPr>
        <w:t>%。主要原因是</w:t>
      </w:r>
      <w:r>
        <w:rPr>
          <w:rFonts w:hint="eastAsia" w:ascii="方正仿宋_GB2312" w:hAnsi="方正仿宋_GB2312" w:eastAsia="方正仿宋_GB2312" w:cs="方正仿宋_GB2312"/>
          <w:spacing w:val="-10"/>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5"/>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52"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3"/>
          <w:sz w:val="32"/>
          <w:szCs w:val="32"/>
          <w:u w:val="none" w:color="auto"/>
          <w:lang w:eastAsia="zh-CN"/>
        </w:rPr>
        <w:t>（</w:t>
      </w:r>
      <w:r>
        <w:rPr>
          <w:rFonts w:hint="eastAsia" w:ascii="方正仿宋_GB2312" w:hAnsi="方正仿宋_GB2312" w:eastAsia="方正仿宋_GB2312" w:cs="方正仿宋_GB2312"/>
          <w:spacing w:val="3"/>
          <w:sz w:val="32"/>
          <w:szCs w:val="32"/>
          <w:u w:val="none" w:color="auto"/>
          <w:lang w:val="en-US" w:eastAsia="zh-CN"/>
        </w:rPr>
        <w:t>6</w:t>
      </w:r>
      <w:r>
        <w:rPr>
          <w:rFonts w:hint="eastAsia" w:ascii="方正仿宋_GB2312" w:hAnsi="方正仿宋_GB2312" w:eastAsia="方正仿宋_GB2312" w:cs="方正仿宋_GB2312"/>
          <w:spacing w:val="3"/>
          <w:sz w:val="32"/>
          <w:szCs w:val="32"/>
          <w:u w:val="none" w:color="auto"/>
          <w:lang w:eastAsia="zh-CN"/>
        </w:rPr>
        <w:t>）</w:t>
      </w:r>
      <w:r>
        <w:rPr>
          <w:rFonts w:hint="eastAsia" w:ascii="方正仿宋_GB2312" w:hAnsi="方正仿宋_GB2312" w:eastAsia="方正仿宋_GB2312" w:cs="方正仿宋_GB2312"/>
          <w:spacing w:val="10"/>
          <w:sz w:val="32"/>
          <w:szCs w:val="32"/>
          <w:u w:val="none" w:color="auto"/>
        </w:rPr>
        <w:t>事业单位经营收入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%。主要原因是</w:t>
      </w:r>
      <w:r>
        <w:rPr>
          <w:rFonts w:hint="eastAsia" w:ascii="方正仿宋_GB2312" w:hAnsi="方正仿宋_GB2312" w:eastAsia="方正仿宋_GB2312" w:cs="方正仿宋_GB2312"/>
          <w:spacing w:val="-10"/>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1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736" w:firstLineChars="200"/>
        <w:textAlignment w:val="auto"/>
        <w:rPr>
          <w:rFonts w:hint="eastAsia" w:ascii="方正仿宋_GB2312" w:hAnsi="方正仿宋_GB2312" w:eastAsia="方正仿宋_GB2312" w:cs="方正仿宋_GB2312"/>
          <w:spacing w:val="-5"/>
          <w:sz w:val="32"/>
          <w:szCs w:val="32"/>
          <w:u w:val="none" w:color="auto"/>
        </w:rPr>
      </w:pPr>
      <w:r>
        <w:rPr>
          <w:rFonts w:hint="eastAsia" w:ascii="方正仿宋_GB2312" w:hAnsi="方正仿宋_GB2312" w:eastAsia="方正仿宋_GB2312" w:cs="方正仿宋_GB2312"/>
          <w:spacing w:val="24"/>
          <w:sz w:val="32"/>
          <w:szCs w:val="32"/>
          <w:u w:val="none" w:color="auto"/>
          <w:lang w:eastAsia="zh-CN"/>
        </w:rPr>
        <w:t>（</w:t>
      </w:r>
      <w:r>
        <w:rPr>
          <w:rFonts w:hint="eastAsia" w:ascii="方正仿宋_GB2312" w:hAnsi="方正仿宋_GB2312" w:eastAsia="方正仿宋_GB2312" w:cs="方正仿宋_GB2312"/>
          <w:spacing w:val="24"/>
          <w:sz w:val="32"/>
          <w:szCs w:val="32"/>
          <w:u w:val="none" w:color="auto"/>
          <w:lang w:val="en-US" w:eastAsia="zh-CN"/>
        </w:rPr>
        <w:t>7</w:t>
      </w:r>
      <w:r>
        <w:rPr>
          <w:rFonts w:hint="eastAsia" w:ascii="方正仿宋_GB2312" w:hAnsi="方正仿宋_GB2312" w:eastAsia="方正仿宋_GB2312" w:cs="方正仿宋_GB2312"/>
          <w:spacing w:val="24"/>
          <w:sz w:val="32"/>
          <w:szCs w:val="32"/>
          <w:u w:val="none" w:color="auto"/>
          <w:lang w:eastAsia="zh-CN"/>
        </w:rPr>
        <w:t>）</w:t>
      </w:r>
      <w:r>
        <w:rPr>
          <w:rFonts w:hint="eastAsia" w:ascii="方正仿宋_GB2312" w:hAnsi="方正仿宋_GB2312" w:eastAsia="方正仿宋_GB2312" w:cs="方正仿宋_GB2312"/>
          <w:spacing w:val="12"/>
          <w:sz w:val="32"/>
          <w:szCs w:val="32"/>
          <w:u w:val="none" w:color="auto"/>
        </w:rPr>
        <w:t>上级补助收入</w:t>
      </w:r>
      <w:r>
        <w:rPr>
          <w:rFonts w:hint="eastAsia" w:ascii="方正仿宋_GB2312" w:hAnsi="方正仿宋_GB2312" w:eastAsia="方正仿宋_GB2312" w:cs="方正仿宋_GB2312"/>
          <w:spacing w:val="16"/>
          <w:sz w:val="32"/>
          <w:szCs w:val="32"/>
          <w:u w:val="none" w:color="auto"/>
          <w:lang w:val="en-US" w:eastAsia="zh-CN"/>
        </w:rPr>
        <w:t>0</w:t>
      </w:r>
      <w:r>
        <w:rPr>
          <w:rFonts w:hint="eastAsia" w:ascii="方正仿宋_GB2312" w:hAnsi="方正仿宋_GB2312" w:eastAsia="方正仿宋_GB2312" w:cs="方正仿宋_GB2312"/>
          <w:spacing w:val="12"/>
          <w:sz w:val="32"/>
          <w:szCs w:val="32"/>
          <w:u w:val="none" w:color="auto"/>
        </w:rPr>
        <w:t>万元，与上年相比增加</w:t>
      </w:r>
      <w:r>
        <w:rPr>
          <w:rFonts w:hint="eastAsia" w:ascii="方正仿宋_GB2312" w:hAnsi="方正仿宋_GB2312" w:eastAsia="方正仿宋_GB2312" w:cs="方正仿宋_GB2312"/>
          <w:spacing w:val="16"/>
          <w:sz w:val="32"/>
          <w:szCs w:val="32"/>
          <w:u w:val="none" w:color="auto"/>
          <w:lang w:val="en-US" w:eastAsia="zh-CN"/>
        </w:rPr>
        <w:t>0</w:t>
      </w:r>
      <w:r>
        <w:rPr>
          <w:rFonts w:hint="eastAsia" w:ascii="方正仿宋_GB2312" w:hAnsi="方正仿宋_GB2312" w:eastAsia="方正仿宋_GB2312" w:cs="方正仿宋_GB2312"/>
          <w:spacing w:val="-7"/>
          <w:sz w:val="32"/>
          <w:szCs w:val="32"/>
          <w:u w:val="none" w:color="auto"/>
        </w:rPr>
        <w:t>万</w:t>
      </w:r>
      <w:r>
        <w:rPr>
          <w:rFonts w:hint="eastAsia" w:ascii="方正仿宋_GB2312" w:hAnsi="方正仿宋_GB2312" w:eastAsia="方正仿宋_GB2312" w:cs="方正仿宋_GB2312"/>
          <w:spacing w:val="-5"/>
          <w:sz w:val="32"/>
          <w:szCs w:val="32"/>
          <w:u w:val="none" w:color="auto"/>
        </w:rPr>
        <w:t>元，增长</w:t>
      </w:r>
      <w:r>
        <w:rPr>
          <w:rFonts w:hint="eastAsia" w:ascii="方正仿宋_GB2312" w:hAnsi="方正仿宋_GB2312" w:eastAsia="方正仿宋_GB2312" w:cs="方正仿宋_GB2312"/>
          <w:spacing w:val="16"/>
          <w:sz w:val="32"/>
          <w:szCs w:val="32"/>
          <w:u w:val="none" w:color="auto"/>
          <w:lang w:val="en-US" w:eastAsia="zh-CN"/>
        </w:rPr>
        <w:t>0</w:t>
      </w:r>
      <w:r>
        <w:rPr>
          <w:rFonts w:hint="eastAsia" w:ascii="方正仿宋_GB2312" w:hAnsi="方正仿宋_GB2312" w:eastAsia="方正仿宋_GB2312" w:cs="方正仿宋_GB2312"/>
          <w:spacing w:val="-5"/>
          <w:sz w:val="32"/>
          <w:szCs w:val="32"/>
          <w:u w:val="none" w:color="auto"/>
        </w:rPr>
        <w:t xml:space="preserve"> %。主要原因是</w:t>
      </w:r>
      <w:r>
        <w:rPr>
          <w:rFonts w:hint="eastAsia" w:ascii="方正仿宋_GB2312" w:hAnsi="方正仿宋_GB2312" w:eastAsia="方正仿宋_GB2312" w:cs="方正仿宋_GB2312"/>
          <w:spacing w:val="-5"/>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5"/>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6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5"/>
          <w:sz w:val="32"/>
          <w:szCs w:val="32"/>
          <w:u w:val="none" w:color="auto"/>
          <w:lang w:eastAsia="zh-CN"/>
        </w:rPr>
        <w:t>（</w:t>
      </w:r>
      <w:r>
        <w:rPr>
          <w:rFonts w:hint="eastAsia" w:ascii="方正仿宋_GB2312" w:hAnsi="方正仿宋_GB2312" w:eastAsia="方正仿宋_GB2312" w:cs="方正仿宋_GB2312"/>
          <w:spacing w:val="5"/>
          <w:sz w:val="32"/>
          <w:szCs w:val="32"/>
          <w:u w:val="none" w:color="auto"/>
          <w:lang w:val="en-US" w:eastAsia="zh-CN"/>
        </w:rPr>
        <w:t>8）</w:t>
      </w:r>
      <w:r>
        <w:rPr>
          <w:rFonts w:hint="eastAsia" w:ascii="方正仿宋_GB2312" w:hAnsi="方正仿宋_GB2312" w:eastAsia="方正仿宋_GB2312" w:cs="方正仿宋_GB2312"/>
          <w:spacing w:val="5"/>
          <w:sz w:val="32"/>
          <w:szCs w:val="32"/>
          <w:u w:val="none" w:color="auto"/>
        </w:rPr>
        <w:t>附属单位上缴收入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5"/>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0"/>
          <w:sz w:val="32"/>
          <w:szCs w:val="32"/>
          <w:u w:val="none" w:color="auto"/>
        </w:rPr>
        <w:t xml:space="preserve"> %。主要原因是</w:t>
      </w:r>
      <w:r>
        <w:rPr>
          <w:rFonts w:hint="eastAsia" w:ascii="方正仿宋_GB2312" w:hAnsi="方正仿宋_GB2312" w:eastAsia="方正仿宋_GB2312" w:cs="方正仿宋_GB2312"/>
          <w:spacing w:val="-10"/>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1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6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5"/>
          <w:sz w:val="32"/>
          <w:szCs w:val="32"/>
          <w:u w:val="none" w:color="auto"/>
          <w:lang w:eastAsia="zh-CN"/>
        </w:rPr>
        <w:t>（</w:t>
      </w:r>
      <w:r>
        <w:rPr>
          <w:rFonts w:hint="eastAsia" w:ascii="方正仿宋_GB2312" w:hAnsi="方正仿宋_GB2312" w:eastAsia="方正仿宋_GB2312" w:cs="方正仿宋_GB2312"/>
          <w:spacing w:val="5"/>
          <w:sz w:val="32"/>
          <w:szCs w:val="32"/>
          <w:u w:val="none" w:color="auto"/>
          <w:lang w:val="en-US" w:eastAsia="zh-CN"/>
        </w:rPr>
        <w:t>9</w:t>
      </w:r>
      <w:r>
        <w:rPr>
          <w:rFonts w:hint="eastAsia" w:ascii="方正仿宋_GB2312" w:hAnsi="方正仿宋_GB2312" w:eastAsia="方正仿宋_GB2312" w:cs="方正仿宋_GB2312"/>
          <w:spacing w:val="5"/>
          <w:sz w:val="32"/>
          <w:szCs w:val="32"/>
          <w:u w:val="none" w:color="auto"/>
          <w:lang w:eastAsia="zh-CN"/>
        </w:rPr>
        <w:t>）</w:t>
      </w:r>
      <w:r>
        <w:rPr>
          <w:rFonts w:hint="eastAsia" w:ascii="方正仿宋_GB2312" w:hAnsi="方正仿宋_GB2312" w:eastAsia="方正仿宋_GB2312" w:cs="方正仿宋_GB2312"/>
          <w:spacing w:val="9"/>
          <w:sz w:val="32"/>
          <w:szCs w:val="32"/>
          <w:u w:val="none" w:color="auto"/>
        </w:rPr>
        <w:t>其他收入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9"/>
          <w:sz w:val="32"/>
          <w:szCs w:val="32"/>
          <w:u w:val="none" w:color="auto"/>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9"/>
          <w:sz w:val="32"/>
          <w:szCs w:val="32"/>
          <w:u w:val="none" w:color="auto"/>
        </w:rPr>
        <w:t>万</w:t>
      </w:r>
      <w:r>
        <w:rPr>
          <w:rFonts w:hint="eastAsia" w:ascii="方正仿宋_GB2312" w:hAnsi="方正仿宋_GB2312" w:eastAsia="方正仿宋_GB2312" w:cs="方正仿宋_GB2312"/>
          <w:spacing w:val="-10"/>
          <w:sz w:val="32"/>
          <w:szCs w:val="32"/>
          <w:u w:val="none" w:color="auto"/>
        </w:rPr>
        <w:t>元，</w:t>
      </w:r>
      <w:r>
        <w:rPr>
          <w:rFonts w:hint="eastAsia" w:ascii="方正仿宋_GB2312" w:hAnsi="方正仿宋_GB2312" w:eastAsia="方正仿宋_GB2312" w:cs="方正仿宋_GB2312"/>
          <w:spacing w:val="-8"/>
          <w:sz w:val="32"/>
          <w:szCs w:val="32"/>
          <w:u w:val="none" w:color="auto"/>
        </w:rPr>
        <w:t>增</w:t>
      </w:r>
      <w:r>
        <w:rPr>
          <w:rFonts w:hint="eastAsia" w:ascii="方正仿宋_GB2312" w:hAnsi="方正仿宋_GB2312" w:eastAsia="方正仿宋_GB2312" w:cs="方正仿宋_GB2312"/>
          <w:spacing w:val="-5"/>
          <w:sz w:val="32"/>
          <w:szCs w:val="32"/>
          <w:u w:val="none" w:color="auto"/>
        </w:rPr>
        <w:t>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5"/>
          <w:sz w:val="32"/>
          <w:szCs w:val="32"/>
          <w:u w:val="none" w:color="auto"/>
        </w:rPr>
        <w:t xml:space="preserve"> %。主要原因是</w:t>
      </w:r>
      <w:r>
        <w:rPr>
          <w:rFonts w:hint="eastAsia" w:ascii="方正仿宋_GB2312" w:hAnsi="方正仿宋_GB2312" w:eastAsia="方正仿宋_GB2312" w:cs="方正仿宋_GB2312"/>
          <w:spacing w:val="-10"/>
          <w:sz w:val="32"/>
          <w:szCs w:val="32"/>
          <w:u w:val="none" w:color="auto"/>
          <w:lang w:val="en-US" w:eastAsia="zh-CN"/>
        </w:rPr>
        <w:t>本单位</w:t>
      </w:r>
      <w:r>
        <w:rPr>
          <w:rFonts w:hint="eastAsia" w:ascii="方正仿宋_GB2312" w:hAnsi="方正仿宋_GB2312" w:eastAsia="方正仿宋_GB2312" w:cs="方正仿宋_GB2312"/>
          <w:spacing w:val="-4"/>
          <w:sz w:val="32"/>
          <w:szCs w:val="32"/>
          <w:u w:val="none" w:color="auto"/>
        </w:rPr>
        <w:t>不存在此项内容</w:t>
      </w:r>
      <w:r>
        <w:rPr>
          <w:rFonts w:hint="eastAsia" w:ascii="方正仿宋_GB2312" w:hAnsi="方正仿宋_GB2312" w:eastAsia="方正仿宋_GB2312" w:cs="方正仿宋_GB2312"/>
          <w:spacing w:val="-5"/>
          <w:sz w:val="32"/>
          <w:szCs w:val="32"/>
          <w:u w:val="none" w:color="auto"/>
        </w:rPr>
        <w:t>。</w:t>
      </w:r>
    </w:p>
    <w:p>
      <w:pPr>
        <w:pStyle w:val="8"/>
        <w:keepNext w:val="0"/>
        <w:keepLines w:val="0"/>
        <w:pageBreakBefore w:val="0"/>
        <w:widowControl w:val="0"/>
        <w:tabs>
          <w:tab w:val="left" w:pos="3310"/>
          <w:tab w:val="left" w:pos="4280"/>
          <w:tab w:val="left" w:pos="9431"/>
        </w:tabs>
        <w:kinsoku/>
        <w:wordWrap/>
        <w:overflowPunct/>
        <w:topLinePunct w:val="0"/>
        <w:autoSpaceDE/>
        <w:autoSpaceDN/>
        <w:bidi w:val="0"/>
        <w:adjustRightInd/>
        <w:snapToGrid/>
        <w:spacing w:after="0" w:line="360" w:lineRule="auto"/>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2．上年结转结余为</w:t>
      </w:r>
      <w:r>
        <w:rPr>
          <w:rFonts w:hint="eastAsia" w:ascii="方正仿宋_GB2312" w:hAnsi="方正仿宋_GB2312" w:eastAsia="方正仿宋_GB2312" w:cs="方正仿宋_GB2312"/>
          <w:sz w:val="32"/>
          <w:szCs w:val="32"/>
          <w:u w:val="single"/>
          <w:lang w:val="en-US" w:eastAsia="zh-CN"/>
        </w:rPr>
        <w:t>14.74</w:t>
      </w:r>
      <w:r>
        <w:rPr>
          <w:rFonts w:hint="eastAsia" w:ascii="方正仿宋_GB2312" w:hAnsi="方正仿宋_GB2312" w:eastAsia="方正仿宋_GB2312" w:cs="方正仿宋_GB2312"/>
          <w:sz w:val="32"/>
          <w:szCs w:val="32"/>
        </w:rPr>
        <w:t>万元。与上年相比减少</w:t>
      </w:r>
      <w:r>
        <w:rPr>
          <w:rFonts w:hint="eastAsia" w:ascii="方正仿宋_GB2312" w:hAnsi="方正仿宋_GB2312" w:eastAsia="方正仿宋_GB2312" w:cs="方正仿宋_GB2312"/>
          <w:sz w:val="32"/>
          <w:szCs w:val="32"/>
          <w:u w:val="single"/>
          <w:lang w:val="en-US" w:eastAsia="zh-CN"/>
        </w:rPr>
        <w:t>39.25</w:t>
      </w:r>
      <w:r>
        <w:rPr>
          <w:rFonts w:hint="eastAsia" w:ascii="方正仿宋_GB2312" w:hAnsi="方正仿宋_GB2312" w:eastAsia="方正仿宋_GB2312" w:cs="方正仿宋_GB2312"/>
          <w:sz w:val="32"/>
          <w:szCs w:val="32"/>
        </w:rPr>
        <w:t>万元，减少</w:t>
      </w:r>
      <w:r>
        <w:rPr>
          <w:rFonts w:hint="eastAsia" w:ascii="方正仿宋_GB2312" w:hAnsi="方正仿宋_GB2312" w:eastAsia="方正仿宋_GB2312" w:cs="方正仿宋_GB2312"/>
          <w:kern w:val="2"/>
          <w:sz w:val="32"/>
          <w:szCs w:val="32"/>
          <w:u w:val="single" w:color="auto"/>
          <w:lang w:val="en-US" w:eastAsia="zh-CN" w:bidi="ar-SA"/>
        </w:rPr>
        <w:t>72.70</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highlight w:val="none"/>
          <w:lang w:eastAsia="zh-CN"/>
        </w:rPr>
        <w:t>本年度</w:t>
      </w:r>
      <w:r>
        <w:rPr>
          <w:rFonts w:hint="eastAsia" w:ascii="方正仿宋_GB2312" w:hAnsi="方正仿宋_GB2312" w:eastAsia="方正仿宋_GB2312" w:cs="方正仿宋_GB2312"/>
          <w:sz w:val="32"/>
          <w:szCs w:val="32"/>
          <w:highlight w:val="none"/>
          <w:lang w:val="en-US" w:eastAsia="zh-CN"/>
        </w:rPr>
        <w:t>加快</w:t>
      </w:r>
      <w:r>
        <w:rPr>
          <w:rFonts w:hint="eastAsia" w:ascii="方正仿宋_GB2312" w:hAnsi="方正仿宋_GB2312" w:eastAsia="方正仿宋_GB2312" w:cs="方正仿宋_GB2312"/>
          <w:sz w:val="32"/>
          <w:szCs w:val="32"/>
          <w:highlight w:val="none"/>
          <w:lang w:eastAsia="zh-CN"/>
        </w:rPr>
        <w:t>结转结余资金列支，</w:t>
      </w:r>
      <w:r>
        <w:rPr>
          <w:rFonts w:hint="eastAsia" w:ascii="方正仿宋_GB2312" w:hAnsi="方正仿宋_GB2312" w:eastAsia="方正仿宋_GB2312" w:cs="方正仿宋_GB2312"/>
          <w:sz w:val="32"/>
          <w:szCs w:val="32"/>
          <w:highlight w:val="none"/>
          <w:lang w:val="en-US" w:eastAsia="zh-CN"/>
        </w:rPr>
        <w:t>完成预算项目</w:t>
      </w:r>
      <w:r>
        <w:rPr>
          <w:rFonts w:hint="eastAsia" w:ascii="方正仿宋_GB2312" w:hAnsi="方正仿宋_GB2312" w:eastAsia="方正仿宋_GB2312" w:cs="方正仿宋_GB2312"/>
          <w:sz w:val="32"/>
          <w:szCs w:val="32"/>
          <w:highlight w:val="none"/>
        </w:rPr>
        <w:t>。</w:t>
      </w:r>
    </w:p>
    <w:p>
      <w:pPr>
        <w:pStyle w:val="8"/>
        <w:keepNext w:val="0"/>
        <w:keepLines w:val="0"/>
        <w:pageBreakBefore w:val="0"/>
        <w:widowControl w:val="0"/>
        <w:tabs>
          <w:tab w:val="left" w:pos="4275"/>
        </w:tabs>
        <w:kinsoku/>
        <w:wordWrap/>
        <w:overflowPunct/>
        <w:topLinePunct w:val="0"/>
        <w:autoSpaceDE/>
        <w:autoSpaceDN/>
        <w:bidi w:val="0"/>
        <w:adjustRightInd/>
        <w:snapToGrid/>
        <w:spacing w:after="0" w:line="360" w:lineRule="auto"/>
        <w:ind w:left="0" w:right="0"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（二）支出预算总计</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b/>
          <w:bCs/>
          <w:sz w:val="32"/>
          <w:szCs w:val="32"/>
        </w:rPr>
        <w:t>万元。包括：</w:t>
      </w:r>
    </w:p>
    <w:p>
      <w:pPr>
        <w:pStyle w:val="8"/>
        <w:keepNext w:val="0"/>
        <w:keepLines w:val="0"/>
        <w:pageBreakBefore w:val="0"/>
        <w:widowControl w:val="0"/>
        <w:tabs>
          <w:tab w:val="left" w:pos="3792"/>
        </w:tabs>
        <w:kinsoku/>
        <w:wordWrap/>
        <w:overflowPunct/>
        <w:topLinePunct w:val="0"/>
        <w:autoSpaceDE/>
        <w:autoSpaceDN/>
        <w:bidi w:val="0"/>
        <w:adjustRightInd/>
        <w:snapToGrid/>
        <w:spacing w:after="0" w:line="360" w:lineRule="auto"/>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1．本年支出合计</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highlight w:val="green"/>
          <w:u w:val="none" w:color="auto"/>
          <w:lang w:val="en-US" w:eastAsia="zh-CN"/>
        </w:rPr>
      </w:pPr>
      <w:r>
        <w:rPr>
          <w:rFonts w:hint="eastAsia" w:ascii="方正仿宋_GB2312" w:hAnsi="方正仿宋_GB2312" w:eastAsia="方正仿宋_GB2312" w:cs="方正仿宋_GB2312"/>
          <w:snapToGrid/>
          <w:kern w:val="0"/>
          <w:sz w:val="32"/>
          <w:szCs w:val="32"/>
          <w:u w:val="none" w:color="auto"/>
          <w:lang w:val="en-US" w:eastAsia="zh-CN" w:bidi="ar-SA"/>
        </w:rPr>
        <w:t>( 1 )</w:t>
      </w:r>
      <w:r>
        <w:rPr>
          <w:rFonts w:hint="eastAsia" w:ascii="方正仿宋_GB2312" w:hAnsi="方正仿宋_GB2312" w:eastAsia="方正仿宋_GB2312" w:cs="方正仿宋_GB2312"/>
          <w:spacing w:val="-8"/>
          <w:sz w:val="32"/>
          <w:szCs w:val="32"/>
          <w:u w:val="none" w:color="auto"/>
        </w:rPr>
        <w:t xml:space="preserve"> </w:t>
      </w:r>
      <w:r>
        <w:rPr>
          <w:rFonts w:hint="eastAsia" w:ascii="方正仿宋_GB2312" w:hAnsi="方正仿宋_GB2312" w:eastAsia="方正仿宋_GB2312" w:cs="方正仿宋_GB2312"/>
          <w:spacing w:val="-5"/>
          <w:sz w:val="32"/>
          <w:szCs w:val="32"/>
          <w:u w:val="none" w:color="auto"/>
          <w:lang w:val="en-US" w:eastAsia="zh-CN"/>
        </w:rPr>
        <w:t>科学技术</w:t>
      </w:r>
      <w:r>
        <w:rPr>
          <w:rFonts w:hint="eastAsia" w:ascii="方正仿宋_GB2312" w:hAnsi="方正仿宋_GB2312" w:eastAsia="方正仿宋_GB2312" w:cs="方正仿宋_GB2312"/>
          <w:spacing w:val="-5"/>
          <w:sz w:val="32"/>
          <w:szCs w:val="32"/>
          <w:u w:val="none" w:color="auto"/>
        </w:rPr>
        <w:t xml:space="preserve"> (类) 支出</w:t>
      </w:r>
      <w:r>
        <w:rPr>
          <w:rFonts w:hint="eastAsia" w:ascii="方正仿宋_GB2312" w:hAnsi="方正仿宋_GB2312" w:eastAsia="方正仿宋_GB2312" w:cs="方正仿宋_GB2312"/>
          <w:kern w:val="2"/>
          <w:sz w:val="32"/>
          <w:szCs w:val="32"/>
          <w:u w:val="single" w:color="auto"/>
          <w:lang w:val="en-US" w:eastAsia="zh-CN" w:bidi="ar-SA"/>
        </w:rPr>
        <w:t>304.61</w:t>
      </w:r>
      <w:r>
        <w:rPr>
          <w:rFonts w:hint="eastAsia" w:ascii="方正仿宋_GB2312" w:hAnsi="方正仿宋_GB2312" w:eastAsia="方正仿宋_GB2312" w:cs="方正仿宋_GB2312"/>
          <w:spacing w:val="-5"/>
          <w:sz w:val="32"/>
          <w:szCs w:val="32"/>
          <w:u w:val="none" w:color="auto"/>
        </w:rPr>
        <w:t>万元，主要用于</w:t>
      </w:r>
      <w:r>
        <w:rPr>
          <w:rFonts w:hint="eastAsia" w:ascii="方正仿宋_GB2312" w:hAnsi="方正仿宋_GB2312" w:eastAsia="方正仿宋_GB2312" w:cs="方正仿宋_GB2312"/>
          <w:sz w:val="32"/>
          <w:szCs w:val="32"/>
          <w:u w:val="none" w:color="auto"/>
          <w:lang w:val="en-US" w:eastAsia="zh-CN"/>
        </w:rPr>
        <w:t>在职人员的基本工资薪酬、本单位日常办公机构运行及科学技术普及项目等方面的支出。</w:t>
      </w:r>
      <w:r>
        <w:rPr>
          <w:rFonts w:hint="eastAsia" w:ascii="方正仿宋_GB2312" w:hAnsi="方正仿宋_GB2312" w:eastAsia="方正仿宋_GB2312" w:cs="方正仿宋_GB2312"/>
          <w:kern w:val="2"/>
          <w:sz w:val="32"/>
          <w:szCs w:val="32"/>
          <w:u w:val="none" w:color="auto"/>
          <w:lang w:val="en-US" w:eastAsia="zh-CN" w:bidi="ar-SA"/>
        </w:rPr>
        <w:t>与上年相比减少</w:t>
      </w:r>
      <w:r>
        <w:rPr>
          <w:rFonts w:hint="eastAsia" w:ascii="方正仿宋_GB2312" w:hAnsi="方正仿宋_GB2312" w:eastAsia="方正仿宋_GB2312" w:cs="方正仿宋_GB2312"/>
          <w:kern w:val="2"/>
          <w:sz w:val="32"/>
          <w:szCs w:val="32"/>
          <w:u w:val="single" w:color="auto"/>
          <w:lang w:val="en-US" w:eastAsia="zh-CN" w:bidi="ar-SA"/>
        </w:rPr>
        <w:t>0.01</w:t>
      </w:r>
      <w:r>
        <w:rPr>
          <w:rFonts w:hint="eastAsia" w:ascii="方正仿宋_GB2312" w:hAnsi="方正仿宋_GB2312" w:eastAsia="方正仿宋_GB2312" w:cs="方正仿宋_GB2312"/>
          <w:kern w:val="2"/>
          <w:sz w:val="32"/>
          <w:szCs w:val="32"/>
          <w:u w:val="none" w:color="auto"/>
          <w:lang w:val="en-US" w:eastAsia="zh-CN" w:bidi="ar-SA"/>
        </w:rPr>
        <w:t>万元，减少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kern w:val="2"/>
          <w:sz w:val="32"/>
          <w:szCs w:val="32"/>
          <w:u w:val="none" w:color="auto"/>
          <w:lang w:val="en-US" w:eastAsia="zh-CN" w:bidi="ar-SA"/>
        </w:rPr>
        <w:t>%，主要原因是本单位本年度与上年相比基本无变化。</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（2）社会保障和就业（类）支出</w:t>
      </w:r>
      <w:r>
        <w:rPr>
          <w:rFonts w:hint="eastAsia" w:ascii="方正仿宋_GB2312" w:hAnsi="方正仿宋_GB2312" w:eastAsia="方正仿宋_GB2312" w:cs="方正仿宋_GB2312"/>
          <w:kern w:val="2"/>
          <w:sz w:val="32"/>
          <w:szCs w:val="32"/>
          <w:u w:val="single" w:color="auto"/>
          <w:lang w:val="en-US" w:eastAsia="zh-CN" w:bidi="ar-SA"/>
        </w:rPr>
        <w:t>38.94</w:t>
      </w:r>
      <w:r>
        <w:rPr>
          <w:rFonts w:hint="eastAsia" w:ascii="方正仿宋_GB2312" w:hAnsi="方正仿宋_GB2312" w:eastAsia="方正仿宋_GB2312" w:cs="方正仿宋_GB2312"/>
          <w:sz w:val="32"/>
          <w:szCs w:val="32"/>
          <w:u w:val="none" w:color="auto"/>
          <w:lang w:val="en-US" w:eastAsia="zh-CN"/>
        </w:rPr>
        <w:t>万元，主要用于职工养老保险的缴存及职业年金的缴费支出。与上年相比减少</w:t>
      </w:r>
      <w:r>
        <w:rPr>
          <w:rFonts w:hint="eastAsia" w:ascii="方正仿宋_GB2312" w:hAnsi="方正仿宋_GB2312" w:eastAsia="方正仿宋_GB2312" w:cs="方正仿宋_GB2312"/>
          <w:kern w:val="2"/>
          <w:sz w:val="32"/>
          <w:szCs w:val="32"/>
          <w:u w:val="single" w:color="auto"/>
          <w:lang w:val="en-US" w:eastAsia="zh-CN" w:bidi="ar-SA"/>
        </w:rPr>
        <w:t>7.57</w:t>
      </w:r>
      <w:r>
        <w:rPr>
          <w:rFonts w:hint="eastAsia" w:ascii="方正仿宋_GB2312" w:hAnsi="方正仿宋_GB2312" w:eastAsia="方正仿宋_GB2312" w:cs="方正仿宋_GB2312"/>
          <w:sz w:val="32"/>
          <w:szCs w:val="32"/>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16.28</w:t>
      </w:r>
      <w:r>
        <w:rPr>
          <w:rFonts w:hint="eastAsia" w:ascii="方正仿宋_GB2312" w:hAnsi="方正仿宋_GB2312" w:eastAsia="方正仿宋_GB2312" w:cs="方正仿宋_GB2312"/>
          <w:sz w:val="32"/>
          <w:szCs w:val="32"/>
          <w:u w:val="none" w:color="auto"/>
          <w:lang w:val="en-US" w:eastAsia="zh-CN"/>
        </w:rPr>
        <w:t>%。</w:t>
      </w:r>
      <w:r>
        <w:rPr>
          <w:rFonts w:hint="eastAsia" w:ascii="方正仿宋_GB2312" w:hAnsi="方正仿宋_GB2312" w:eastAsia="方正仿宋_GB2312" w:cs="方正仿宋_GB2312"/>
          <w:sz w:val="32"/>
          <w:szCs w:val="32"/>
          <w:highlight w:val="none"/>
          <w:u w:val="none" w:color="auto"/>
          <w:lang w:val="en-US" w:eastAsia="zh-CN"/>
        </w:rPr>
        <w:t>主要原因是本年度本单位退休2人。</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（3）卫生健康支出（类）</w:t>
      </w:r>
      <w:r>
        <w:rPr>
          <w:rFonts w:hint="eastAsia" w:ascii="方正仿宋_GB2312" w:hAnsi="方正仿宋_GB2312" w:eastAsia="方正仿宋_GB2312" w:cs="方正仿宋_GB2312"/>
          <w:kern w:val="2"/>
          <w:sz w:val="32"/>
          <w:szCs w:val="32"/>
          <w:u w:val="single" w:color="auto"/>
          <w:lang w:val="en-US" w:eastAsia="zh-CN" w:bidi="ar-SA"/>
        </w:rPr>
        <w:t>21.66</w:t>
      </w:r>
      <w:r>
        <w:rPr>
          <w:rFonts w:hint="eastAsia" w:ascii="方正仿宋_GB2312" w:hAnsi="方正仿宋_GB2312" w:eastAsia="方正仿宋_GB2312" w:cs="方正仿宋_GB2312"/>
          <w:sz w:val="32"/>
          <w:szCs w:val="32"/>
          <w:u w:val="none" w:color="auto"/>
          <w:lang w:val="en-US" w:eastAsia="zh-CN"/>
        </w:rPr>
        <w:t>万元，主要用于本单位职工基本医疗保险缴费及公务员医疗补助等医疗方面的支出。与上年相比减少</w:t>
      </w:r>
      <w:r>
        <w:rPr>
          <w:rFonts w:hint="eastAsia" w:ascii="方正仿宋_GB2312" w:hAnsi="方正仿宋_GB2312" w:eastAsia="方正仿宋_GB2312" w:cs="方正仿宋_GB2312"/>
          <w:kern w:val="2"/>
          <w:sz w:val="32"/>
          <w:szCs w:val="32"/>
          <w:u w:val="single" w:color="auto"/>
          <w:lang w:val="en-US" w:eastAsia="zh-CN" w:bidi="ar-SA"/>
        </w:rPr>
        <w:t>4.2</w:t>
      </w:r>
      <w:r>
        <w:rPr>
          <w:rFonts w:hint="eastAsia" w:ascii="方正仿宋_GB2312" w:hAnsi="方正仿宋_GB2312" w:eastAsia="方正仿宋_GB2312" w:cs="方正仿宋_GB2312"/>
          <w:sz w:val="32"/>
          <w:szCs w:val="32"/>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16.24</w:t>
      </w:r>
      <w:r>
        <w:rPr>
          <w:rFonts w:hint="eastAsia" w:ascii="方正仿宋_GB2312" w:hAnsi="方正仿宋_GB2312" w:eastAsia="方正仿宋_GB2312" w:cs="方正仿宋_GB2312"/>
          <w:sz w:val="32"/>
          <w:szCs w:val="32"/>
          <w:u w:val="none" w:color="auto"/>
          <w:lang w:val="en-US" w:eastAsia="zh-CN"/>
        </w:rPr>
        <w:t>%。</w:t>
      </w:r>
      <w:r>
        <w:rPr>
          <w:rFonts w:hint="eastAsia" w:ascii="方正仿宋_GB2312" w:hAnsi="方正仿宋_GB2312" w:eastAsia="方正仿宋_GB2312" w:cs="方正仿宋_GB2312"/>
          <w:sz w:val="32"/>
          <w:szCs w:val="32"/>
          <w:highlight w:val="none"/>
          <w:u w:val="none" w:color="auto"/>
          <w:lang w:val="en-US" w:eastAsia="zh-CN"/>
        </w:rPr>
        <w:t>主要原因是本年度本单位退休2人。</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（4）住房保障（类）支出</w:t>
      </w:r>
      <w:r>
        <w:rPr>
          <w:rFonts w:hint="eastAsia" w:ascii="方正仿宋_GB2312" w:hAnsi="方正仿宋_GB2312" w:eastAsia="方正仿宋_GB2312" w:cs="方正仿宋_GB2312"/>
          <w:kern w:val="2"/>
          <w:sz w:val="32"/>
          <w:szCs w:val="32"/>
          <w:u w:val="single" w:color="auto"/>
          <w:lang w:val="en-US" w:eastAsia="zh-CN" w:bidi="ar-SA"/>
        </w:rPr>
        <w:t>26.91</w:t>
      </w:r>
      <w:r>
        <w:rPr>
          <w:rFonts w:hint="eastAsia" w:ascii="方正仿宋_GB2312" w:hAnsi="方正仿宋_GB2312" w:eastAsia="方正仿宋_GB2312" w:cs="方正仿宋_GB2312"/>
          <w:sz w:val="32"/>
          <w:szCs w:val="32"/>
          <w:u w:val="none" w:color="auto"/>
          <w:lang w:val="en-US" w:eastAsia="zh-CN"/>
        </w:rPr>
        <w:t>万元，主要用于本单位职工住房公积金缴费支出。与上年相比减少</w:t>
      </w:r>
      <w:r>
        <w:rPr>
          <w:rFonts w:hint="eastAsia" w:ascii="方正仿宋_GB2312" w:hAnsi="方正仿宋_GB2312" w:eastAsia="方正仿宋_GB2312" w:cs="方正仿宋_GB2312"/>
          <w:kern w:val="2"/>
          <w:sz w:val="32"/>
          <w:szCs w:val="32"/>
          <w:u w:val="single" w:color="auto"/>
          <w:lang w:val="en-US" w:eastAsia="zh-CN" w:bidi="ar-SA"/>
        </w:rPr>
        <w:t>1.86</w:t>
      </w:r>
      <w:r>
        <w:rPr>
          <w:rFonts w:hint="eastAsia" w:ascii="方正仿宋_GB2312" w:hAnsi="方正仿宋_GB2312" w:eastAsia="方正仿宋_GB2312" w:cs="方正仿宋_GB2312"/>
          <w:sz w:val="32"/>
          <w:szCs w:val="32"/>
          <w:u w:val="none" w:color="auto"/>
          <w:lang w:val="en-US" w:eastAsia="zh-CN"/>
        </w:rPr>
        <w:t>万元，增加</w:t>
      </w:r>
      <w:r>
        <w:rPr>
          <w:rFonts w:hint="eastAsia" w:ascii="方正仿宋_GB2312" w:hAnsi="方正仿宋_GB2312" w:eastAsia="方正仿宋_GB2312" w:cs="方正仿宋_GB2312"/>
          <w:kern w:val="2"/>
          <w:sz w:val="32"/>
          <w:szCs w:val="32"/>
          <w:u w:val="single" w:color="auto"/>
          <w:lang w:val="en-US" w:eastAsia="zh-CN" w:bidi="ar-SA"/>
        </w:rPr>
        <w:t>6.47</w:t>
      </w:r>
      <w:r>
        <w:rPr>
          <w:rFonts w:hint="eastAsia" w:ascii="方正仿宋_GB2312" w:hAnsi="方正仿宋_GB2312" w:eastAsia="方正仿宋_GB2312" w:cs="方正仿宋_GB2312"/>
          <w:sz w:val="32"/>
          <w:szCs w:val="32"/>
          <w:u w:val="none" w:color="auto"/>
          <w:lang w:val="en-US" w:eastAsia="zh-CN"/>
        </w:rPr>
        <w:t>%。</w:t>
      </w:r>
      <w:r>
        <w:rPr>
          <w:rFonts w:hint="eastAsia" w:ascii="方正仿宋_GB2312" w:hAnsi="方正仿宋_GB2312" w:eastAsia="方正仿宋_GB2312" w:cs="方正仿宋_GB2312"/>
          <w:sz w:val="32"/>
          <w:szCs w:val="32"/>
          <w:highlight w:val="none"/>
          <w:u w:val="none" w:color="auto"/>
          <w:lang w:val="en-US" w:eastAsia="zh-CN"/>
        </w:rPr>
        <w:t>主要原因是本年度本单位退休2人。</w:t>
      </w:r>
    </w:p>
    <w:p>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2．年终结转结余为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万元，主要原因是</w:t>
      </w:r>
      <w:r>
        <w:rPr>
          <w:rFonts w:hint="eastAsia" w:ascii="方正仿宋_GB2312" w:hAnsi="方正仿宋_GB2312" w:eastAsia="方正仿宋_GB2312" w:cs="方正仿宋_GB2312"/>
          <w:sz w:val="32"/>
          <w:szCs w:val="32"/>
          <w:u w:val="none" w:color="auto"/>
          <w:lang w:val="en-US" w:eastAsia="zh-CN"/>
        </w:rPr>
        <w:t>本年度本单位将按照预算编制完成全部人员、公用及项目经费列支。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eastAsia="黑体" w:cs="黑体"/>
          <w:b w:val="0"/>
          <w:bCs w:val="0"/>
          <w:sz w:val="32"/>
          <w:szCs w:val="36"/>
        </w:rPr>
      </w:pPr>
      <w:r>
        <w:rPr>
          <w:rFonts w:hint="eastAsia" w:eastAsia="黑体" w:cs="黑体"/>
          <w:b w:val="0"/>
          <w:bCs w:val="0"/>
          <w:sz w:val="32"/>
          <w:szCs w:val="36"/>
        </w:rPr>
        <w:t>二、收入预算情况说明</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年收入预算合计</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sz w:val="32"/>
          <w:szCs w:val="32"/>
        </w:rPr>
        <w:t>万元，包括本年收入</w:t>
      </w:r>
      <w:r>
        <w:rPr>
          <w:rFonts w:hint="eastAsia" w:ascii="方正仿宋_GB2312" w:hAnsi="方正仿宋_GB2312" w:eastAsia="方正仿宋_GB2312" w:cs="方正仿宋_GB2312"/>
          <w:sz w:val="32"/>
          <w:szCs w:val="32"/>
          <w:u w:val="single"/>
          <w:lang w:val="en-US" w:eastAsia="zh-CN"/>
        </w:rPr>
        <w:t>377.38</w:t>
      </w:r>
      <w:r>
        <w:rPr>
          <w:rFonts w:hint="eastAsia" w:ascii="方正仿宋_GB2312" w:hAnsi="方正仿宋_GB2312" w:eastAsia="方正仿宋_GB2312" w:cs="方正仿宋_GB2312"/>
          <w:sz w:val="32"/>
          <w:szCs w:val="32"/>
        </w:rPr>
        <w:t>万元，上年结转结余</w:t>
      </w:r>
      <w:r>
        <w:rPr>
          <w:rFonts w:hint="eastAsia" w:ascii="方正仿宋_GB2312" w:hAnsi="方正仿宋_GB2312" w:eastAsia="方正仿宋_GB2312" w:cs="方正仿宋_GB2312"/>
          <w:sz w:val="32"/>
          <w:szCs w:val="32"/>
          <w:u w:val="single"/>
          <w:lang w:val="en-US" w:eastAsia="zh-CN"/>
        </w:rPr>
        <w:t>14.74</w:t>
      </w:r>
      <w:r>
        <w:rPr>
          <w:rFonts w:hint="eastAsia" w:ascii="方正仿宋_GB2312" w:hAnsi="方正仿宋_GB2312" w:eastAsia="方正仿宋_GB2312" w:cs="方正仿宋_GB2312"/>
          <w:sz w:val="32"/>
          <w:szCs w:val="32"/>
        </w:rPr>
        <w:t>万元。其中：</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本年一般公共预算收入</w:t>
      </w:r>
      <w:r>
        <w:rPr>
          <w:rFonts w:hint="eastAsia" w:ascii="方正仿宋_GB2312" w:hAnsi="方正仿宋_GB2312" w:eastAsia="方正仿宋_GB2312" w:cs="方正仿宋_GB2312"/>
          <w:sz w:val="32"/>
          <w:szCs w:val="32"/>
          <w:u w:val="single"/>
          <w:lang w:val="en-US" w:eastAsia="zh-CN"/>
        </w:rPr>
        <w:t>377.38</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96.24</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本年政府性基金预算收入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lang w:val="en-US" w:eastAsia="zh-CN"/>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32"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2"/>
          <w:sz w:val="32"/>
          <w:szCs w:val="32"/>
          <w:u w:val="none" w:color="auto"/>
        </w:rPr>
        <w:t>本年</w:t>
      </w:r>
      <w:r>
        <w:rPr>
          <w:rFonts w:hint="eastAsia" w:ascii="方正仿宋_GB2312" w:hAnsi="方正仿宋_GB2312" w:eastAsia="方正仿宋_GB2312" w:cs="方正仿宋_GB2312"/>
          <w:spacing w:val="-1"/>
          <w:sz w:val="32"/>
          <w:szCs w:val="32"/>
          <w:u w:val="none" w:color="auto"/>
        </w:rPr>
        <w:t>国有资本经营预算收入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w:t>
      </w:r>
      <w:r>
        <w:rPr>
          <w:rFonts w:hint="eastAsia" w:ascii="方正仿宋_GB2312" w:hAnsi="方正仿宋_GB2312" w:eastAsia="方正仿宋_GB2312" w:cs="方正仿宋_GB2312"/>
          <w:sz w:val="32"/>
          <w:szCs w:val="32"/>
          <w:u w:val="non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8"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2"/>
          <w:sz w:val="32"/>
          <w:szCs w:val="32"/>
          <w:u w:val="none" w:color="auto"/>
        </w:rPr>
        <w:t>本</w:t>
      </w:r>
      <w:r>
        <w:rPr>
          <w:rFonts w:hint="eastAsia" w:ascii="方正仿宋_GB2312" w:hAnsi="方正仿宋_GB2312" w:eastAsia="方正仿宋_GB2312" w:cs="方正仿宋_GB2312"/>
          <w:spacing w:val="1"/>
          <w:sz w:val="32"/>
          <w:szCs w:val="32"/>
          <w:u w:val="none" w:color="auto"/>
        </w:rPr>
        <w:t>年财政专户管理资金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36"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
          <w:sz w:val="32"/>
          <w:szCs w:val="32"/>
          <w:u w:val="none" w:color="auto"/>
        </w:rPr>
        <w:t>本年事业收入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w:t>
      </w:r>
      <w:r>
        <w:rPr>
          <w:rFonts w:hint="eastAsia" w:ascii="方正仿宋_GB2312" w:hAnsi="方正仿宋_GB2312" w:eastAsia="方正仿宋_GB2312" w:cs="方正仿宋_GB2312"/>
          <w:sz w:val="32"/>
          <w:szCs w:val="32"/>
          <w:u w:val="none" w:color="auto"/>
        </w:rPr>
        <w:t>，占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8"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2"/>
          <w:sz w:val="32"/>
          <w:szCs w:val="32"/>
          <w:u w:val="none" w:color="auto"/>
        </w:rPr>
        <w:t>本</w:t>
      </w:r>
      <w:r>
        <w:rPr>
          <w:rFonts w:hint="eastAsia" w:ascii="方正仿宋_GB2312" w:hAnsi="方正仿宋_GB2312" w:eastAsia="方正仿宋_GB2312" w:cs="方正仿宋_GB2312"/>
          <w:spacing w:val="1"/>
          <w:sz w:val="32"/>
          <w:szCs w:val="32"/>
          <w:u w:val="none" w:color="auto"/>
        </w:rPr>
        <w:t>年事业单位经营收入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
          <w:sz w:val="32"/>
          <w:szCs w:val="32"/>
          <w:u w:val="none" w:color="auto"/>
        </w:rPr>
        <w:t>本年上级补助收</w:t>
      </w:r>
      <w:r>
        <w:rPr>
          <w:rFonts w:hint="eastAsia" w:ascii="方正仿宋_GB2312" w:hAnsi="方正仿宋_GB2312" w:eastAsia="方正仿宋_GB2312" w:cs="方正仿宋_GB2312"/>
          <w:sz w:val="32"/>
          <w:szCs w:val="32"/>
          <w:u w:val="none" w:color="auto"/>
        </w:rPr>
        <w:t>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8"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2"/>
          <w:sz w:val="32"/>
          <w:szCs w:val="32"/>
          <w:u w:val="none" w:color="auto"/>
        </w:rPr>
        <w:t>本</w:t>
      </w:r>
      <w:r>
        <w:rPr>
          <w:rFonts w:hint="eastAsia" w:ascii="方正仿宋_GB2312" w:hAnsi="方正仿宋_GB2312" w:eastAsia="方正仿宋_GB2312" w:cs="方正仿宋_GB2312"/>
          <w:spacing w:val="1"/>
          <w:sz w:val="32"/>
          <w:szCs w:val="32"/>
          <w:u w:val="none" w:color="auto"/>
        </w:rPr>
        <w:t>年附属单位上缴收入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36"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pacing w:val="-1"/>
          <w:sz w:val="32"/>
          <w:szCs w:val="32"/>
          <w:u w:val="none" w:color="auto"/>
        </w:rPr>
        <w:t>本年其他收入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1"/>
          <w:sz w:val="32"/>
          <w:szCs w:val="32"/>
          <w:u w:val="none" w:color="auto"/>
        </w:rPr>
        <w:t>万元</w:t>
      </w:r>
      <w:r>
        <w:rPr>
          <w:rFonts w:hint="eastAsia" w:ascii="方正仿宋_GB2312" w:hAnsi="方正仿宋_GB2312" w:eastAsia="方正仿宋_GB2312" w:cs="方正仿宋_GB2312"/>
          <w:sz w:val="32"/>
          <w:szCs w:val="32"/>
          <w:u w:val="none" w:color="auto"/>
        </w:rPr>
        <w:t>，占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上年结转结余的一般公共预算收入</w:t>
      </w:r>
      <w:r>
        <w:rPr>
          <w:rFonts w:hint="eastAsia" w:ascii="方正仿宋_GB2312" w:hAnsi="方正仿宋_GB2312" w:eastAsia="方正仿宋_GB2312" w:cs="方正仿宋_GB2312"/>
          <w:sz w:val="32"/>
          <w:szCs w:val="32"/>
          <w:u w:val="single"/>
          <w:lang w:val="en-US" w:eastAsia="zh-CN"/>
        </w:rPr>
        <w:t>14.74</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3.76</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上年结转结余的政府性基金预算收入</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上年结转结余的国有资本经营预算收入</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上年结转结余的财政专户管理资金</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上年结转结余的单位资金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right="0"/>
        <w:textAlignment w:val="auto"/>
        <w:rPr>
          <w:rFonts w:hint="eastAsia" w:ascii="方正仿宋_GB2312" w:hAnsi="方正仿宋_GB2312" w:eastAsia="方正仿宋_GB2312" w:cs="方正仿宋_GB2312"/>
          <w:sz w:val="32"/>
          <w:szCs w:val="32"/>
        </w:rPr>
      </w:pPr>
      <w:r>
        <w:drawing>
          <wp:inline distT="0" distB="0" distL="114300" distR="114300">
            <wp:extent cx="4826000" cy="2743200"/>
            <wp:effectExtent l="4445" t="4445" r="8255" b="14605"/>
            <wp:docPr id="2" name="图表 1"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年支出预算合计</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sz w:val="32"/>
          <w:szCs w:val="32"/>
        </w:rPr>
        <w:t>万元，其中：</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基本支出</w:t>
      </w:r>
      <w:r>
        <w:rPr>
          <w:rFonts w:hint="eastAsia" w:ascii="方正仿宋_GB2312" w:hAnsi="方正仿宋_GB2312" w:eastAsia="方正仿宋_GB2312" w:cs="方正仿宋_GB2312"/>
          <w:sz w:val="32"/>
          <w:szCs w:val="32"/>
          <w:u w:val="single"/>
          <w:lang w:val="en-US" w:eastAsia="zh-CN"/>
        </w:rPr>
        <w:t>297.38</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75.84</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项目支出</w:t>
      </w:r>
      <w:r>
        <w:rPr>
          <w:rFonts w:hint="eastAsia" w:ascii="方正仿宋_GB2312" w:hAnsi="方正仿宋_GB2312" w:eastAsia="方正仿宋_GB2312" w:cs="方正仿宋_GB2312"/>
          <w:sz w:val="32"/>
          <w:szCs w:val="32"/>
          <w:u w:val="single"/>
          <w:lang w:val="en-US" w:eastAsia="zh-CN"/>
        </w:rPr>
        <w:t>94.74</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24.16</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事业单位经营支出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上缴上级支出</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对附属单位补助支出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420" w:firstLineChars="200"/>
        <w:textAlignment w:val="auto"/>
        <w:rPr>
          <w:rFonts w:hint="eastAsia" w:ascii="方正仿宋_GB2312" w:hAnsi="方正仿宋_GB2312" w:eastAsia="方正仿宋_GB2312" w:cs="方正仿宋_GB2312"/>
          <w:sz w:val="32"/>
          <w:szCs w:val="32"/>
        </w:rPr>
      </w:pPr>
      <w:r>
        <w:drawing>
          <wp:inline distT="0" distB="0" distL="114300" distR="114300">
            <wp:extent cx="4826000" cy="2743200"/>
            <wp:effectExtent l="4445" t="4445" r="8255" b="14605"/>
            <wp:docPr id="9" name="图表 1" descr="7b0a202020202263686172745265734964223a202232303436393939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jc w:val="lef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年度财政拨款收、支总预算</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sz w:val="32"/>
          <w:szCs w:val="32"/>
        </w:rPr>
        <w:t>万元。与上年相比，财政拨款收、支总计各减少</w:t>
      </w:r>
      <w:r>
        <w:rPr>
          <w:rFonts w:hint="eastAsia" w:ascii="方正仿宋_GB2312" w:hAnsi="方正仿宋_GB2312" w:eastAsia="方正仿宋_GB2312" w:cs="方正仿宋_GB2312"/>
          <w:sz w:val="32"/>
          <w:szCs w:val="32"/>
          <w:u w:val="single"/>
          <w:lang w:val="en-US" w:eastAsia="zh-CN"/>
        </w:rPr>
        <w:t>13.65</w:t>
      </w:r>
      <w:r>
        <w:rPr>
          <w:rFonts w:hint="eastAsia" w:ascii="方正仿宋_GB2312" w:hAnsi="方正仿宋_GB2312" w:eastAsia="方正仿宋_GB2312" w:cs="方正仿宋_GB2312"/>
          <w:sz w:val="32"/>
          <w:szCs w:val="32"/>
        </w:rPr>
        <w:t>万元，减少</w:t>
      </w:r>
      <w:r>
        <w:rPr>
          <w:rFonts w:hint="eastAsia" w:ascii="方正仿宋_GB2312" w:hAnsi="方正仿宋_GB2312" w:eastAsia="方正仿宋_GB2312" w:cs="方正仿宋_GB2312"/>
          <w:sz w:val="32"/>
          <w:szCs w:val="32"/>
          <w:u w:val="single"/>
          <w:lang w:val="en-US" w:eastAsia="zh-CN"/>
        </w:rPr>
        <w:t>3.36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highlight w:val="none"/>
        </w:rPr>
        <w:t>主要原因是</w:t>
      </w:r>
      <w:r>
        <w:rPr>
          <w:rFonts w:hint="eastAsia" w:ascii="方正仿宋_GB2312" w:hAnsi="方正仿宋_GB2312" w:eastAsia="方正仿宋_GB2312" w:cs="方正仿宋_GB2312"/>
          <w:sz w:val="32"/>
          <w:szCs w:val="32"/>
          <w:highlight w:val="none"/>
          <w:lang w:eastAsia="zh-CN"/>
        </w:rPr>
        <w:t>本年度退休</w:t>
      </w:r>
      <w:r>
        <w:rPr>
          <w:rFonts w:hint="eastAsia" w:ascii="方正仿宋_GB2312" w:hAnsi="方正仿宋_GB2312" w:eastAsia="方正仿宋_GB2312" w:cs="方正仿宋_GB2312"/>
          <w:sz w:val="32"/>
          <w:szCs w:val="32"/>
          <w:highlight w:val="none"/>
          <w:lang w:val="en-US" w:eastAsia="zh-CN"/>
        </w:rPr>
        <w:t>2人，相应经费减少</w:t>
      </w:r>
      <w:r>
        <w:rPr>
          <w:rFonts w:hint="eastAsia" w:ascii="方正仿宋_GB2312" w:hAnsi="方正仿宋_GB2312" w:eastAsia="方正仿宋_GB2312" w:cs="方正仿宋_GB2312"/>
          <w:sz w:val="32"/>
          <w:szCs w:val="32"/>
          <w:highlight w:val="none"/>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jc w:val="left"/>
        <w:textAlignment w:val="auto"/>
        <w:rPr>
          <w:rFonts w:hint="eastAsia" w:ascii="方正仿宋_GB2312" w:hAnsi="方正仿宋_GB2312" w:eastAsia="方正仿宋_GB2312" w:cs="方正仿宋_GB2312"/>
          <w:b/>
          <w:bCs/>
          <w:sz w:val="32"/>
          <w:szCs w:val="32"/>
          <w:highlight w:val="yellow"/>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1.科学技术支出（206类）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z w:val="32"/>
          <w:szCs w:val="32"/>
          <w:u w:val="none" w:color="auto"/>
          <w:lang w:val="en-US" w:eastAsia="zh-CN"/>
        </w:rPr>
        <w:t>科学技术支出2024年</w:t>
      </w:r>
      <w:r>
        <w:rPr>
          <w:rFonts w:hint="eastAsia" w:ascii="方正仿宋_GB2312" w:hAnsi="方正仿宋_GB2312" w:eastAsia="方正仿宋_GB2312" w:cs="方正仿宋_GB2312"/>
          <w:sz w:val="32"/>
          <w:szCs w:val="32"/>
          <w:u w:val="none" w:color="auto"/>
          <w:lang w:eastAsia="zh-CN"/>
        </w:rPr>
        <w:t>预算</w:t>
      </w:r>
      <w:r>
        <w:rPr>
          <w:rFonts w:hint="eastAsia" w:ascii="方正仿宋_GB2312" w:hAnsi="方正仿宋_GB2312" w:eastAsia="方正仿宋_GB2312" w:cs="方正仿宋_GB2312"/>
          <w:sz w:val="32"/>
          <w:szCs w:val="32"/>
          <w:u w:val="none" w:color="auto"/>
          <w:lang w:val="en-US" w:eastAsia="zh-CN"/>
        </w:rPr>
        <w:t>安排</w:t>
      </w:r>
      <w:r>
        <w:rPr>
          <w:rFonts w:hint="eastAsia" w:ascii="方正仿宋_GB2312" w:hAnsi="方正仿宋_GB2312" w:eastAsia="方正仿宋_GB2312" w:cs="方正仿宋_GB2312"/>
          <w:kern w:val="2"/>
          <w:sz w:val="32"/>
          <w:szCs w:val="32"/>
          <w:u w:val="single" w:color="auto"/>
          <w:lang w:val="en-US" w:eastAsia="zh-CN" w:bidi="ar-SA"/>
        </w:rPr>
        <w:t>304.61</w:t>
      </w:r>
      <w:r>
        <w:rPr>
          <w:rFonts w:hint="eastAsia" w:ascii="方正仿宋_GB2312" w:hAnsi="方正仿宋_GB2312" w:eastAsia="方正仿宋_GB2312" w:cs="方正仿宋_GB2312"/>
          <w:sz w:val="32"/>
          <w:szCs w:val="32"/>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0.01</w:t>
      </w:r>
      <w:r>
        <w:rPr>
          <w:rFonts w:hint="eastAsia" w:ascii="方正仿宋_GB2312" w:hAnsi="方正仿宋_GB2312" w:eastAsia="方正仿宋_GB2312" w:cs="方正仿宋_GB2312"/>
          <w:sz w:val="32"/>
          <w:szCs w:val="32"/>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u w:val="none" w:color="auto"/>
          <w:lang w:val="en-US" w:eastAsia="zh-CN"/>
        </w:rPr>
        <w:t>%。变动</w:t>
      </w:r>
      <w:r>
        <w:rPr>
          <w:rFonts w:hint="eastAsia" w:ascii="方正仿宋_GB2312" w:hAnsi="方正仿宋_GB2312" w:eastAsia="方正仿宋_GB2312" w:cs="方正仿宋_GB2312"/>
          <w:sz w:val="32"/>
          <w:szCs w:val="32"/>
          <w:u w:val="none" w:color="auto"/>
          <w:lang w:eastAsia="zh-CN"/>
        </w:rPr>
        <w:t>原因：</w:t>
      </w:r>
      <w:r>
        <w:rPr>
          <w:rFonts w:hint="eastAsia" w:ascii="方正仿宋_GB2312" w:hAnsi="方正仿宋_GB2312" w:eastAsia="方正仿宋_GB2312" w:cs="方正仿宋_GB2312"/>
          <w:sz w:val="32"/>
          <w:szCs w:val="32"/>
          <w:highlight w:val="none"/>
          <w:lang w:val="en-US" w:eastAsia="zh-CN"/>
        </w:rPr>
        <w:t>本单位本年度与上年相比基本无变化</w:t>
      </w:r>
      <w:r>
        <w:rPr>
          <w:rFonts w:hint="eastAsia" w:ascii="方正仿宋_GB2312" w:hAnsi="方正仿宋_GB2312" w:eastAsia="方正仿宋_GB2312" w:cs="方正仿宋_GB2312"/>
          <w:sz w:val="32"/>
          <w:szCs w:val="32"/>
          <w:highlight w:val="none"/>
          <w:lang w:eastAsia="zh-CN"/>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u w:val="none" w:color="auto"/>
          <w:lang w:val="en-US" w:eastAsia="zh-CN"/>
        </w:rPr>
      </w:pPr>
      <w:r>
        <w:rPr>
          <w:rFonts w:hint="eastAsia" w:ascii="方正仿宋_GB2312" w:hAnsi="方正仿宋_GB2312" w:eastAsia="方正仿宋_GB2312" w:cs="方正仿宋_GB2312"/>
          <w:b/>
          <w:bCs/>
          <w:sz w:val="32"/>
          <w:szCs w:val="32"/>
          <w:u w:val="none" w:color="auto"/>
          <w:lang w:val="en-US" w:eastAsia="zh-CN"/>
        </w:rPr>
        <w:t>2.社会保障和就业支出（208类）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u w:val="none" w:color="auto"/>
        </w:rPr>
      </w:pPr>
      <w:r>
        <w:rPr>
          <w:rFonts w:hint="eastAsia" w:ascii="方正仿宋_GB2312" w:hAnsi="方正仿宋_GB2312" w:eastAsia="方正仿宋_GB2312" w:cs="方正仿宋_GB2312"/>
          <w:sz w:val="32"/>
          <w:szCs w:val="32"/>
          <w:u w:val="none" w:color="auto"/>
          <w:lang w:val="en-US" w:eastAsia="zh-CN"/>
        </w:rPr>
        <w:t>社会保障和就业支出，</w:t>
      </w:r>
      <w:r>
        <w:rPr>
          <w:rFonts w:hint="eastAsia" w:ascii="方正仿宋_GB2312" w:hAnsi="方正仿宋_GB2312" w:eastAsia="方正仿宋_GB2312" w:cs="方正仿宋_GB2312"/>
          <w:sz w:val="32"/>
          <w:szCs w:val="32"/>
          <w:u w:val="none" w:color="auto"/>
          <w:lang w:eastAsia="zh-CN"/>
        </w:rPr>
        <w:t>年初预算</w:t>
      </w:r>
      <w:r>
        <w:rPr>
          <w:rFonts w:hint="eastAsia" w:ascii="方正仿宋_GB2312" w:hAnsi="方正仿宋_GB2312" w:eastAsia="方正仿宋_GB2312" w:cs="方正仿宋_GB2312"/>
          <w:kern w:val="2"/>
          <w:sz w:val="32"/>
          <w:szCs w:val="32"/>
          <w:u w:val="single" w:color="auto"/>
          <w:lang w:val="en-US" w:eastAsia="zh-CN" w:bidi="ar-SA"/>
        </w:rPr>
        <w:t>38.94</w:t>
      </w:r>
      <w:r>
        <w:rPr>
          <w:rFonts w:hint="eastAsia" w:ascii="方正仿宋_GB2312" w:hAnsi="方正仿宋_GB2312" w:eastAsia="方正仿宋_GB2312" w:cs="方正仿宋_GB2312"/>
          <w:sz w:val="32"/>
          <w:szCs w:val="32"/>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7.57</w:t>
      </w:r>
      <w:r>
        <w:rPr>
          <w:rFonts w:hint="eastAsia" w:ascii="方正仿宋_GB2312" w:hAnsi="方正仿宋_GB2312" w:eastAsia="方正仿宋_GB2312" w:cs="方正仿宋_GB2312"/>
          <w:sz w:val="32"/>
          <w:szCs w:val="32"/>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16.28</w:t>
      </w:r>
      <w:r>
        <w:rPr>
          <w:rFonts w:hint="eastAsia" w:ascii="方正仿宋_GB2312" w:hAnsi="方正仿宋_GB2312" w:eastAsia="方正仿宋_GB2312" w:cs="方正仿宋_GB2312"/>
          <w:sz w:val="32"/>
          <w:szCs w:val="32"/>
          <w:u w:val="none" w:color="auto"/>
          <w:lang w:eastAsia="zh-CN"/>
        </w:rPr>
        <w:t>%。</w:t>
      </w:r>
      <w:r>
        <w:rPr>
          <w:rFonts w:hint="eastAsia" w:ascii="方正仿宋_GB2312" w:hAnsi="方正仿宋_GB2312" w:eastAsia="方正仿宋_GB2312" w:cs="方正仿宋_GB2312"/>
          <w:sz w:val="32"/>
          <w:szCs w:val="32"/>
          <w:u w:val="none" w:color="auto"/>
          <w:lang w:val="en-US" w:eastAsia="zh-CN"/>
        </w:rPr>
        <w:t>变动</w:t>
      </w:r>
      <w:r>
        <w:rPr>
          <w:rFonts w:hint="eastAsia" w:ascii="方正仿宋_GB2312" w:hAnsi="方正仿宋_GB2312" w:eastAsia="方正仿宋_GB2312" w:cs="方正仿宋_GB2312"/>
          <w:sz w:val="32"/>
          <w:szCs w:val="32"/>
          <w:u w:val="none" w:color="auto"/>
          <w:lang w:eastAsia="zh-CN"/>
        </w:rPr>
        <w:t>原因：</w:t>
      </w:r>
      <w:r>
        <w:rPr>
          <w:rFonts w:hint="eastAsia" w:ascii="方正仿宋_GB2312" w:hAnsi="方正仿宋_GB2312" w:eastAsia="方正仿宋_GB2312" w:cs="方正仿宋_GB2312"/>
          <w:sz w:val="32"/>
          <w:szCs w:val="32"/>
          <w:highlight w:val="none"/>
        </w:rPr>
        <w:t>主要原因是</w:t>
      </w:r>
      <w:r>
        <w:rPr>
          <w:rFonts w:hint="eastAsia" w:ascii="方正仿宋_GB2312" w:hAnsi="方正仿宋_GB2312" w:eastAsia="方正仿宋_GB2312" w:cs="方正仿宋_GB2312"/>
          <w:sz w:val="32"/>
          <w:szCs w:val="32"/>
          <w:highlight w:val="none"/>
          <w:lang w:eastAsia="zh-CN"/>
        </w:rPr>
        <w:t>本年度</w:t>
      </w:r>
      <w:r>
        <w:rPr>
          <w:rFonts w:hint="eastAsia" w:ascii="方正仿宋_GB2312" w:hAnsi="方正仿宋_GB2312" w:eastAsia="方正仿宋_GB2312" w:cs="方正仿宋_GB2312"/>
          <w:sz w:val="32"/>
          <w:szCs w:val="32"/>
          <w:highlight w:val="none"/>
          <w:lang w:val="en-US" w:eastAsia="zh-CN"/>
        </w:rPr>
        <w:t>本单位</w:t>
      </w:r>
      <w:r>
        <w:rPr>
          <w:rFonts w:hint="eastAsia" w:ascii="方正仿宋_GB2312" w:hAnsi="方正仿宋_GB2312" w:eastAsia="方正仿宋_GB2312" w:cs="方正仿宋_GB2312"/>
          <w:sz w:val="32"/>
          <w:szCs w:val="32"/>
          <w:highlight w:val="none"/>
          <w:lang w:eastAsia="zh-CN"/>
        </w:rPr>
        <w:t>退休</w:t>
      </w:r>
      <w:r>
        <w:rPr>
          <w:rFonts w:hint="eastAsia" w:ascii="方正仿宋_GB2312" w:hAnsi="方正仿宋_GB2312" w:eastAsia="方正仿宋_GB2312" w:cs="方正仿宋_GB2312"/>
          <w:sz w:val="32"/>
          <w:szCs w:val="32"/>
          <w:highlight w:val="none"/>
          <w:lang w:val="en-US" w:eastAsia="zh-CN"/>
        </w:rPr>
        <w:t>2人</w:t>
      </w:r>
      <w:r>
        <w:rPr>
          <w:rFonts w:hint="eastAsia" w:ascii="方正仿宋_GB2312" w:hAnsi="方正仿宋_GB2312" w:eastAsia="方正仿宋_GB2312" w:cs="方正仿宋_GB2312"/>
          <w:sz w:val="32"/>
          <w:szCs w:val="32"/>
          <w:highlight w:val="none"/>
          <w:u w:val="none" w:color="auto"/>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3.卫生健康支出（210类）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卫生健康支出</w:t>
      </w:r>
      <w:r>
        <w:rPr>
          <w:rFonts w:hint="eastAsia" w:ascii="方正仿宋_GB2312" w:hAnsi="方正仿宋_GB2312" w:eastAsia="方正仿宋_GB2312" w:cs="方正仿宋_GB2312"/>
          <w:sz w:val="32"/>
          <w:szCs w:val="32"/>
          <w:highlight w:val="none"/>
          <w:u w:val="none" w:color="auto"/>
          <w:lang w:eastAsia="zh-CN"/>
        </w:rPr>
        <w:t>年初预算</w:t>
      </w:r>
      <w:r>
        <w:rPr>
          <w:rFonts w:hint="eastAsia" w:ascii="方正仿宋_GB2312" w:hAnsi="方正仿宋_GB2312" w:eastAsia="方正仿宋_GB2312" w:cs="方正仿宋_GB2312"/>
          <w:kern w:val="2"/>
          <w:sz w:val="32"/>
          <w:szCs w:val="32"/>
          <w:u w:val="single" w:color="auto"/>
          <w:lang w:val="en-US" w:eastAsia="zh-CN" w:bidi="ar-SA"/>
        </w:rPr>
        <w:t>21.66</w:t>
      </w:r>
      <w:r>
        <w:rPr>
          <w:rFonts w:hint="eastAsia" w:ascii="方正仿宋_GB2312" w:hAnsi="方正仿宋_GB2312" w:eastAsia="方正仿宋_GB2312" w:cs="方正仿宋_GB2312"/>
          <w:sz w:val="32"/>
          <w:szCs w:val="32"/>
          <w:highlight w:val="none"/>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4.2</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16.24</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原因是上年度由于疫情原因财政拨入疫情防控资金。</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4.住房保障支出（221类）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u w:val="none" w:color="auto"/>
          <w:lang w:val="en-US" w:eastAsia="zh-CN"/>
        </w:rPr>
        <w:t>住房保障支出年初预算</w:t>
      </w:r>
      <w:r>
        <w:rPr>
          <w:rFonts w:hint="eastAsia" w:ascii="方正仿宋_GB2312" w:hAnsi="方正仿宋_GB2312" w:eastAsia="方正仿宋_GB2312" w:cs="方正仿宋_GB2312"/>
          <w:kern w:val="2"/>
          <w:sz w:val="32"/>
          <w:szCs w:val="32"/>
          <w:u w:val="single" w:color="auto"/>
          <w:lang w:val="en-US" w:eastAsia="zh-CN" w:bidi="ar-SA"/>
        </w:rPr>
        <w:t>26.91</w:t>
      </w:r>
      <w:r>
        <w:rPr>
          <w:rFonts w:hint="eastAsia" w:ascii="方正仿宋_GB2312" w:hAnsi="方正仿宋_GB2312" w:eastAsia="方正仿宋_GB2312" w:cs="方正仿宋_GB2312"/>
          <w:sz w:val="32"/>
          <w:szCs w:val="32"/>
          <w:highlight w:val="none"/>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1.86</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6.47</w:t>
      </w:r>
      <w:r>
        <w:rPr>
          <w:rFonts w:hint="eastAsia" w:ascii="方正仿宋_GB2312" w:hAnsi="方正仿宋_GB2312" w:eastAsia="方正仿宋_GB2312" w:cs="方正仿宋_GB2312"/>
          <w:sz w:val="32"/>
          <w:szCs w:val="32"/>
          <w:highlight w:val="none"/>
          <w:u w:val="none" w:color="auto"/>
          <w:lang w:val="en-US" w:eastAsia="zh-CN"/>
        </w:rPr>
        <w:t>%。变动原因：</w:t>
      </w:r>
      <w:r>
        <w:rPr>
          <w:rFonts w:hint="eastAsia" w:ascii="方正仿宋_GB2312" w:hAnsi="方正仿宋_GB2312" w:eastAsia="方正仿宋_GB2312" w:cs="方正仿宋_GB2312"/>
          <w:sz w:val="32"/>
          <w:szCs w:val="32"/>
          <w:highlight w:val="none"/>
        </w:rPr>
        <w:t>主要原因是</w:t>
      </w:r>
      <w:r>
        <w:rPr>
          <w:rFonts w:hint="eastAsia" w:ascii="方正仿宋_GB2312" w:hAnsi="方正仿宋_GB2312" w:eastAsia="方正仿宋_GB2312" w:cs="方正仿宋_GB2312"/>
          <w:sz w:val="32"/>
          <w:szCs w:val="32"/>
          <w:highlight w:val="none"/>
          <w:lang w:eastAsia="zh-CN"/>
        </w:rPr>
        <w:t>本年度</w:t>
      </w:r>
      <w:r>
        <w:rPr>
          <w:rFonts w:hint="eastAsia" w:ascii="方正仿宋_GB2312" w:hAnsi="方正仿宋_GB2312" w:eastAsia="方正仿宋_GB2312" w:cs="方正仿宋_GB2312"/>
          <w:sz w:val="32"/>
          <w:szCs w:val="32"/>
          <w:highlight w:val="none"/>
          <w:lang w:val="en-US" w:eastAsia="zh-CN"/>
        </w:rPr>
        <w:t>本单位</w:t>
      </w:r>
      <w:r>
        <w:rPr>
          <w:rFonts w:hint="eastAsia" w:ascii="方正仿宋_GB2312" w:hAnsi="方正仿宋_GB2312" w:eastAsia="方正仿宋_GB2312" w:cs="方正仿宋_GB2312"/>
          <w:sz w:val="32"/>
          <w:szCs w:val="32"/>
          <w:highlight w:val="none"/>
          <w:lang w:eastAsia="zh-CN"/>
        </w:rPr>
        <w:t>退休</w:t>
      </w:r>
      <w:r>
        <w:rPr>
          <w:rFonts w:hint="eastAsia" w:ascii="方正仿宋_GB2312" w:hAnsi="方正仿宋_GB2312" w:eastAsia="方正仿宋_GB2312" w:cs="方正仿宋_GB2312"/>
          <w:sz w:val="32"/>
          <w:szCs w:val="32"/>
          <w:highlight w:val="none"/>
          <w:lang w:val="en-US" w:eastAsia="zh-CN"/>
        </w:rPr>
        <w:t>2人</w:t>
      </w:r>
      <w:r>
        <w:rPr>
          <w:rFonts w:hint="eastAsia" w:ascii="方正仿宋_GB2312" w:hAnsi="方正仿宋_GB2312" w:eastAsia="方正仿宋_GB2312" w:cs="方正仿宋_GB2312"/>
          <w:sz w:val="32"/>
          <w:szCs w:val="32"/>
          <w:highlight w:val="none"/>
          <w:u w:val="none" w:color="auto"/>
          <w:lang w:val="en-US" w:eastAsia="zh-CN"/>
        </w:rPr>
        <w:t>。</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8"/>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年一般公共预算财政拨款支出预算</w:t>
      </w:r>
      <w:r>
        <w:rPr>
          <w:rFonts w:hint="eastAsia" w:ascii="方正仿宋_GB2312" w:hAnsi="方正仿宋_GB2312" w:eastAsia="方正仿宋_GB2312" w:cs="方正仿宋_GB2312"/>
          <w:sz w:val="32"/>
          <w:szCs w:val="32"/>
          <w:u w:val="single"/>
          <w:lang w:val="en-US" w:eastAsia="zh-CN"/>
        </w:rPr>
        <w:t>392.12</w:t>
      </w:r>
      <w:r>
        <w:rPr>
          <w:rFonts w:hint="eastAsia" w:ascii="方正仿宋_GB2312" w:hAnsi="方正仿宋_GB2312" w:eastAsia="方正仿宋_GB2312" w:cs="方正仿宋_GB2312"/>
          <w:sz w:val="32"/>
          <w:szCs w:val="32"/>
        </w:rPr>
        <w:t>万元，与上年相比减少</w:t>
      </w:r>
      <w:r>
        <w:rPr>
          <w:rFonts w:hint="eastAsia" w:ascii="方正仿宋_GB2312" w:hAnsi="方正仿宋_GB2312" w:eastAsia="方正仿宋_GB2312" w:cs="方正仿宋_GB2312"/>
          <w:sz w:val="32"/>
          <w:szCs w:val="32"/>
          <w:u w:val="single"/>
          <w:lang w:val="en-US" w:eastAsia="zh-CN"/>
        </w:rPr>
        <w:t>13.65</w:t>
      </w:r>
      <w:r>
        <w:rPr>
          <w:rFonts w:hint="eastAsia" w:ascii="方正仿宋_GB2312" w:hAnsi="方正仿宋_GB2312" w:eastAsia="方正仿宋_GB2312" w:cs="方正仿宋_GB2312"/>
          <w:sz w:val="32"/>
          <w:szCs w:val="32"/>
        </w:rPr>
        <w:t>万元，减少</w:t>
      </w:r>
      <w:r>
        <w:rPr>
          <w:rFonts w:hint="eastAsia" w:ascii="方正仿宋_GB2312" w:hAnsi="方正仿宋_GB2312" w:eastAsia="方正仿宋_GB2312" w:cs="方正仿宋_GB2312"/>
          <w:kern w:val="2"/>
          <w:sz w:val="32"/>
          <w:szCs w:val="32"/>
          <w:u w:val="none" w:color="auto"/>
          <w:lang w:val="en-US" w:eastAsia="zh-CN" w:bidi="ar-SA"/>
        </w:rPr>
        <w:t>3.36</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highlight w:val="none"/>
        </w:rPr>
        <w:t>主要原因是</w:t>
      </w:r>
      <w:r>
        <w:rPr>
          <w:rFonts w:hint="eastAsia" w:ascii="方正仿宋_GB2312" w:hAnsi="方正仿宋_GB2312" w:eastAsia="方正仿宋_GB2312" w:cs="方正仿宋_GB2312"/>
          <w:sz w:val="32"/>
          <w:szCs w:val="32"/>
          <w:highlight w:val="none"/>
          <w:lang w:eastAsia="zh-CN"/>
        </w:rPr>
        <w:t>本年度退休</w:t>
      </w:r>
      <w:r>
        <w:rPr>
          <w:rFonts w:hint="eastAsia" w:ascii="方正仿宋_GB2312" w:hAnsi="方正仿宋_GB2312" w:eastAsia="方正仿宋_GB2312" w:cs="方正仿宋_GB2312"/>
          <w:sz w:val="32"/>
          <w:szCs w:val="32"/>
          <w:highlight w:val="none"/>
          <w:lang w:val="en-US" w:eastAsia="zh-CN"/>
        </w:rPr>
        <w:t>2人，相应人员经费减少</w:t>
      </w:r>
      <w:r>
        <w:rPr>
          <w:rFonts w:hint="eastAsia" w:ascii="方正仿宋_GB2312" w:hAnsi="方正仿宋_GB2312" w:eastAsia="方正仿宋_GB2312" w:cs="方正仿宋_GB2312"/>
          <w:sz w:val="32"/>
          <w:szCs w:val="32"/>
        </w:rPr>
        <w:t>。</w:t>
      </w:r>
    </w:p>
    <w:p>
      <w:pPr>
        <w:widowControl w:val="0"/>
        <w:spacing w:before="0" w:after="0" w:line="360" w:lineRule="auto"/>
        <w:ind w:firstLine="640" w:firstLineChars="200"/>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napToGrid w:val="0"/>
          <w:color w:val="000000"/>
          <w:kern w:val="0"/>
          <w:sz w:val="32"/>
          <w:szCs w:val="32"/>
          <w:highlight w:val="none"/>
          <w:u w:val="none" w:color="auto"/>
          <w:lang w:val="en-US" w:eastAsia="zh-CN"/>
        </w:rPr>
        <w:t>按照一般公共预算支出中的功能分类“项”级科目分别如下：</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1.科学技术支出（206类）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kern w:val="2"/>
          <w:sz w:val="32"/>
          <w:szCs w:val="32"/>
          <w:u w:val="none" w:color="auto"/>
          <w:lang w:val="en-US" w:eastAsia="zh-CN" w:bidi="ar-SA"/>
        </w:rPr>
      </w:pPr>
      <w:r>
        <w:rPr>
          <w:rFonts w:hint="eastAsia" w:ascii="方正仿宋_GB2312" w:hAnsi="方正仿宋_GB2312" w:eastAsia="方正仿宋_GB2312" w:cs="方正仿宋_GB2312"/>
          <w:kern w:val="2"/>
          <w:sz w:val="32"/>
          <w:szCs w:val="32"/>
          <w:u w:val="none" w:color="auto"/>
          <w:lang w:val="en-US" w:eastAsia="zh-CN" w:bidi="ar-SA"/>
        </w:rPr>
        <w:t>（1）科学技术普及（20607款）机构运行（2060701项）2024年预算安排</w:t>
      </w:r>
      <w:r>
        <w:rPr>
          <w:rFonts w:hint="eastAsia" w:ascii="方正仿宋_GB2312" w:hAnsi="方正仿宋_GB2312" w:eastAsia="方正仿宋_GB2312" w:cs="方正仿宋_GB2312"/>
          <w:kern w:val="2"/>
          <w:sz w:val="32"/>
          <w:szCs w:val="32"/>
          <w:u w:val="single" w:color="auto"/>
          <w:lang w:val="en-US" w:eastAsia="zh-CN" w:bidi="ar-SA"/>
        </w:rPr>
        <w:t>209.87</w:t>
      </w:r>
      <w:r>
        <w:rPr>
          <w:rFonts w:hint="eastAsia" w:ascii="方正仿宋_GB2312" w:hAnsi="方正仿宋_GB2312" w:eastAsia="方正仿宋_GB2312" w:cs="方正仿宋_GB2312"/>
          <w:kern w:val="2"/>
          <w:sz w:val="32"/>
          <w:szCs w:val="32"/>
          <w:u w:val="none" w:color="auto"/>
          <w:lang w:val="en-US" w:eastAsia="zh-CN" w:bidi="ar-SA"/>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27.08</w:t>
      </w:r>
      <w:r>
        <w:rPr>
          <w:rFonts w:hint="eastAsia" w:ascii="方正仿宋_GB2312" w:hAnsi="方正仿宋_GB2312" w:eastAsia="方正仿宋_GB2312" w:cs="方正仿宋_GB2312"/>
          <w:kern w:val="2"/>
          <w:sz w:val="32"/>
          <w:szCs w:val="32"/>
          <w:u w:val="none" w:color="auto"/>
          <w:lang w:val="en-US" w:eastAsia="zh-CN" w:bidi="ar-SA"/>
        </w:rPr>
        <w:t>万元，减少</w:t>
      </w:r>
      <w:r>
        <w:rPr>
          <w:rFonts w:hint="eastAsia" w:ascii="方正仿宋_GB2312" w:hAnsi="方正仿宋_GB2312" w:eastAsia="方正仿宋_GB2312" w:cs="方正仿宋_GB2312"/>
          <w:kern w:val="2"/>
          <w:sz w:val="32"/>
          <w:szCs w:val="32"/>
          <w:u w:val="single" w:color="auto"/>
          <w:lang w:val="en-US" w:eastAsia="zh-CN" w:bidi="ar-SA"/>
        </w:rPr>
        <w:t>11.43</w:t>
      </w:r>
      <w:r>
        <w:rPr>
          <w:rFonts w:hint="eastAsia" w:ascii="方正仿宋_GB2312" w:hAnsi="方正仿宋_GB2312" w:eastAsia="方正仿宋_GB2312" w:cs="方正仿宋_GB2312"/>
          <w:kern w:val="2"/>
          <w:sz w:val="32"/>
          <w:szCs w:val="32"/>
          <w:u w:val="none" w:color="auto"/>
          <w:lang w:val="en-US" w:eastAsia="zh-CN" w:bidi="ar-SA"/>
        </w:rPr>
        <w:t>%。变动原因：主要原因是本年度退休2人。</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green"/>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（2）科学技术普及</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20607</w:t>
      </w:r>
      <w:r>
        <w:rPr>
          <w:rFonts w:hint="eastAsia" w:ascii="方正仿宋_GB2312" w:hAnsi="方正仿宋_GB2312" w:eastAsia="方正仿宋_GB2312" w:cs="方正仿宋_GB2312"/>
          <w:sz w:val="32"/>
          <w:szCs w:val="32"/>
          <w:highlight w:val="none"/>
          <w:u w:val="none" w:color="auto"/>
          <w:lang w:eastAsia="zh-CN"/>
        </w:rPr>
        <w:t>款）</w:t>
      </w:r>
      <w:r>
        <w:rPr>
          <w:rFonts w:hint="eastAsia" w:ascii="方正仿宋_GB2312" w:hAnsi="方正仿宋_GB2312" w:eastAsia="方正仿宋_GB2312" w:cs="方正仿宋_GB2312"/>
          <w:sz w:val="32"/>
          <w:szCs w:val="32"/>
          <w:highlight w:val="none"/>
          <w:u w:val="none" w:color="auto"/>
          <w:lang w:val="en-US" w:eastAsia="zh-CN"/>
        </w:rPr>
        <w:t>科普活动</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2060702</w:t>
      </w:r>
      <w:r>
        <w:rPr>
          <w:rFonts w:hint="eastAsia" w:ascii="方正仿宋_GB2312" w:hAnsi="方正仿宋_GB2312" w:eastAsia="方正仿宋_GB2312" w:cs="方正仿宋_GB2312"/>
          <w:sz w:val="32"/>
          <w:szCs w:val="32"/>
          <w:highlight w:val="none"/>
          <w:u w:val="none" w:color="auto"/>
          <w:lang w:eastAsia="zh-CN"/>
        </w:rPr>
        <w:t>项）年初预算</w:t>
      </w:r>
      <w:r>
        <w:rPr>
          <w:rFonts w:hint="eastAsia" w:ascii="方正仿宋_GB2312" w:hAnsi="方正仿宋_GB2312" w:eastAsia="方正仿宋_GB2312" w:cs="方正仿宋_GB2312"/>
          <w:kern w:val="2"/>
          <w:sz w:val="32"/>
          <w:szCs w:val="32"/>
          <w:u w:val="single" w:color="auto"/>
          <w:lang w:val="en-US" w:eastAsia="zh-CN" w:bidi="ar-SA"/>
        </w:rPr>
        <w:t>94.74</w:t>
      </w:r>
      <w:r>
        <w:rPr>
          <w:rFonts w:hint="eastAsia" w:ascii="方正仿宋_GB2312" w:hAnsi="方正仿宋_GB2312" w:eastAsia="方正仿宋_GB2312" w:cs="方正仿宋_GB2312"/>
          <w:sz w:val="32"/>
          <w:szCs w:val="32"/>
          <w:highlight w:val="none"/>
          <w:u w:val="none" w:color="auto"/>
          <w:lang w:val="en-US" w:eastAsia="zh-CN"/>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27.07</w:t>
      </w:r>
      <w:r>
        <w:rPr>
          <w:rFonts w:hint="eastAsia" w:ascii="方正仿宋_GB2312" w:hAnsi="方正仿宋_GB2312" w:eastAsia="方正仿宋_GB2312" w:cs="方正仿宋_GB2312"/>
          <w:sz w:val="32"/>
          <w:szCs w:val="32"/>
          <w:highlight w:val="none"/>
          <w:u w:val="none" w:color="auto"/>
          <w:lang w:val="en-US" w:eastAsia="zh-CN"/>
        </w:rPr>
        <w:t>万元，增加</w:t>
      </w:r>
      <w:r>
        <w:rPr>
          <w:rFonts w:hint="eastAsia" w:ascii="方正仿宋_GB2312" w:hAnsi="方正仿宋_GB2312" w:eastAsia="方正仿宋_GB2312" w:cs="方正仿宋_GB2312"/>
          <w:kern w:val="2"/>
          <w:sz w:val="32"/>
          <w:szCs w:val="32"/>
          <w:u w:val="single" w:color="auto"/>
          <w:lang w:val="en-US" w:eastAsia="zh-CN" w:bidi="ar-SA"/>
        </w:rPr>
        <w:t>40.00</w:t>
      </w:r>
      <w:r>
        <w:rPr>
          <w:rFonts w:hint="eastAsia" w:ascii="方正仿宋_GB2312" w:hAnsi="方正仿宋_GB2312" w:eastAsia="方正仿宋_GB2312" w:cs="方正仿宋_GB2312"/>
          <w:sz w:val="32"/>
          <w:szCs w:val="32"/>
          <w:highlight w:val="none"/>
          <w:u w:val="none" w:color="auto"/>
          <w:lang w:val="en-US" w:eastAsia="zh-CN"/>
        </w:rPr>
        <w:t>%。变动</w:t>
      </w:r>
      <w:r>
        <w:rPr>
          <w:rFonts w:hint="eastAsia" w:ascii="方正仿宋_GB2312" w:hAnsi="方正仿宋_GB2312" w:eastAsia="方正仿宋_GB2312" w:cs="方正仿宋_GB2312"/>
          <w:sz w:val="32"/>
          <w:szCs w:val="32"/>
          <w:highlight w:val="none"/>
          <w:u w:val="none" w:color="auto"/>
          <w:lang w:eastAsia="zh-CN"/>
        </w:rPr>
        <w:t>原因：</w:t>
      </w:r>
      <w:r>
        <w:rPr>
          <w:rFonts w:hint="eastAsia" w:ascii="方正仿宋_GB2312" w:hAnsi="方正仿宋_GB2312" w:eastAsia="方正仿宋_GB2312" w:cs="方正仿宋_GB2312"/>
          <w:sz w:val="32"/>
          <w:szCs w:val="32"/>
          <w:highlight w:val="none"/>
          <w:u w:val="none" w:color="auto"/>
          <w:lang w:val="en-US" w:eastAsia="zh-CN"/>
        </w:rPr>
        <w:t>本年转移支付项目较上年增加。</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2.社会保障和就业支出（208类）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（1）行政事业单位养老支出</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20805</w:t>
      </w:r>
      <w:r>
        <w:rPr>
          <w:rFonts w:hint="eastAsia" w:ascii="方正仿宋_GB2312" w:hAnsi="方正仿宋_GB2312" w:eastAsia="方正仿宋_GB2312" w:cs="方正仿宋_GB2312"/>
          <w:sz w:val="32"/>
          <w:szCs w:val="32"/>
          <w:highlight w:val="none"/>
          <w:u w:val="none" w:color="auto"/>
          <w:lang w:eastAsia="zh-CN"/>
        </w:rPr>
        <w:t>款）</w:t>
      </w:r>
      <w:r>
        <w:rPr>
          <w:rFonts w:hint="eastAsia" w:ascii="方正仿宋_GB2312" w:hAnsi="方正仿宋_GB2312" w:eastAsia="方正仿宋_GB2312" w:cs="方正仿宋_GB2312"/>
          <w:sz w:val="32"/>
          <w:szCs w:val="32"/>
          <w:highlight w:val="none"/>
          <w:u w:val="none" w:color="auto"/>
          <w:lang w:val="en-US" w:eastAsia="zh-CN"/>
        </w:rPr>
        <w:t>行政单位离退休</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2080501</w:t>
      </w:r>
      <w:r>
        <w:rPr>
          <w:rFonts w:hint="eastAsia" w:ascii="方正仿宋_GB2312" w:hAnsi="方正仿宋_GB2312" w:eastAsia="方正仿宋_GB2312" w:cs="方正仿宋_GB2312"/>
          <w:sz w:val="32"/>
          <w:szCs w:val="32"/>
          <w:highlight w:val="none"/>
          <w:u w:val="none" w:color="auto"/>
          <w:lang w:eastAsia="zh-CN"/>
        </w:rPr>
        <w:t>项）年初预算</w:t>
      </w:r>
      <w:r>
        <w:rPr>
          <w:rFonts w:hint="eastAsia" w:ascii="方正仿宋_GB2312" w:hAnsi="方正仿宋_GB2312" w:eastAsia="方正仿宋_GB2312" w:cs="方正仿宋_GB2312"/>
          <w:kern w:val="2"/>
          <w:sz w:val="32"/>
          <w:szCs w:val="32"/>
          <w:u w:val="single" w:color="auto"/>
          <w:lang w:val="en-US" w:eastAsia="zh-CN" w:bidi="ar-SA"/>
        </w:rPr>
        <w:t>16.47</w:t>
      </w:r>
      <w:r>
        <w:rPr>
          <w:rFonts w:hint="eastAsia" w:ascii="方正仿宋_GB2312" w:hAnsi="方正仿宋_GB2312" w:eastAsia="方正仿宋_GB2312" w:cs="方正仿宋_GB2312"/>
          <w:sz w:val="32"/>
          <w:szCs w:val="32"/>
          <w:highlight w:val="none"/>
          <w:u w:val="none" w:color="auto"/>
          <w:lang w:val="en-US" w:eastAsia="zh-CN"/>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2.14</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14.93</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变动原因：本年度本单位退休2人。</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pPr>
      <w:r>
        <w:rPr>
          <w:rFonts w:hint="eastAsia" w:ascii="方正仿宋_GB2312" w:hAnsi="方正仿宋_GB2312" w:eastAsia="方正仿宋_GB2312" w:cs="方正仿宋_GB2312"/>
          <w:sz w:val="32"/>
          <w:szCs w:val="32"/>
          <w:highlight w:val="none"/>
          <w:u w:val="none" w:color="auto"/>
          <w:lang w:val="en-US" w:eastAsia="zh-CN"/>
        </w:rPr>
        <w:t>（2）行政事业单位养老支出</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20805</w:t>
      </w:r>
      <w:r>
        <w:rPr>
          <w:rFonts w:hint="eastAsia" w:ascii="方正仿宋_GB2312" w:hAnsi="方正仿宋_GB2312" w:eastAsia="方正仿宋_GB2312" w:cs="方正仿宋_GB2312"/>
          <w:sz w:val="32"/>
          <w:szCs w:val="32"/>
          <w:highlight w:val="none"/>
          <w:u w:val="none" w:color="auto"/>
          <w:lang w:eastAsia="zh-CN"/>
        </w:rPr>
        <w:t>款）</w:t>
      </w:r>
      <w:r>
        <w:rPr>
          <w:rFonts w:hint="eastAsia" w:ascii="方正仿宋_GB2312" w:hAnsi="方正仿宋_GB2312" w:eastAsia="方正仿宋_GB2312" w:cs="方正仿宋_GB2312"/>
          <w:sz w:val="32"/>
          <w:szCs w:val="32"/>
          <w:highlight w:val="none"/>
          <w:u w:val="none" w:color="auto"/>
          <w:lang w:val="en-US" w:eastAsia="zh-CN"/>
        </w:rPr>
        <w:t>机关事业单位养老保险缴费支出</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2080505</w:t>
      </w:r>
      <w:r>
        <w:rPr>
          <w:rFonts w:hint="eastAsia" w:ascii="方正仿宋_GB2312" w:hAnsi="方正仿宋_GB2312" w:eastAsia="方正仿宋_GB2312" w:cs="方正仿宋_GB2312"/>
          <w:sz w:val="32"/>
          <w:szCs w:val="32"/>
          <w:highlight w:val="none"/>
          <w:u w:val="none" w:color="auto"/>
          <w:lang w:eastAsia="zh-CN"/>
        </w:rPr>
        <w:t>项）年初预算</w:t>
      </w:r>
      <w:r>
        <w:rPr>
          <w:rFonts w:hint="eastAsia" w:ascii="方正仿宋_GB2312" w:hAnsi="方正仿宋_GB2312" w:eastAsia="方正仿宋_GB2312" w:cs="方正仿宋_GB2312"/>
          <w:kern w:val="2"/>
          <w:sz w:val="32"/>
          <w:szCs w:val="32"/>
          <w:u w:val="single" w:color="auto"/>
          <w:lang w:val="en-US" w:eastAsia="zh-CN" w:bidi="ar-SA"/>
        </w:rPr>
        <w:t>22.47</w:t>
      </w:r>
      <w:r>
        <w:rPr>
          <w:rFonts w:hint="eastAsia" w:ascii="方正仿宋_GB2312" w:hAnsi="方正仿宋_GB2312" w:eastAsia="方正仿宋_GB2312" w:cs="方正仿宋_GB2312"/>
          <w:sz w:val="32"/>
          <w:szCs w:val="32"/>
          <w:highlight w:val="none"/>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2.72</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highlight w:val="none"/>
          <w:u w:val="single" w:color="auto"/>
          <w:lang w:val="en-US" w:eastAsia="zh-CN" w:bidi="ar-SA"/>
        </w:rPr>
        <w:t>10.80</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变动原因：本年度本单位退休2人。</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3.卫生健康支出（210类）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（1）行政事业单位医疗</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21011</w:t>
      </w:r>
      <w:r>
        <w:rPr>
          <w:rFonts w:hint="eastAsia" w:ascii="方正仿宋_GB2312" w:hAnsi="方正仿宋_GB2312" w:eastAsia="方正仿宋_GB2312" w:cs="方正仿宋_GB2312"/>
          <w:sz w:val="32"/>
          <w:szCs w:val="32"/>
          <w:highlight w:val="none"/>
          <w:u w:val="none" w:color="auto"/>
          <w:lang w:eastAsia="zh-CN"/>
        </w:rPr>
        <w:t>款）行政</w:t>
      </w:r>
      <w:r>
        <w:rPr>
          <w:rFonts w:hint="eastAsia" w:ascii="方正仿宋_GB2312" w:hAnsi="方正仿宋_GB2312" w:eastAsia="方正仿宋_GB2312" w:cs="方正仿宋_GB2312"/>
          <w:sz w:val="32"/>
          <w:szCs w:val="32"/>
          <w:highlight w:val="none"/>
          <w:u w:val="none" w:color="auto"/>
          <w:lang w:val="en-US" w:eastAsia="zh-CN"/>
        </w:rPr>
        <w:t>单位医疗</w:t>
      </w:r>
      <w:r>
        <w:rPr>
          <w:rFonts w:hint="eastAsia" w:ascii="方正仿宋_GB2312" w:hAnsi="方正仿宋_GB2312" w:eastAsia="方正仿宋_GB2312" w:cs="方正仿宋_GB2312"/>
          <w:sz w:val="32"/>
          <w:szCs w:val="32"/>
          <w:highlight w:val="none"/>
          <w:u w:val="none" w:color="auto"/>
          <w:lang w:eastAsia="zh-CN"/>
        </w:rPr>
        <w:t>（</w:t>
      </w:r>
      <w:r>
        <w:rPr>
          <w:rFonts w:hint="eastAsia" w:ascii="方正仿宋_GB2312" w:hAnsi="方正仿宋_GB2312" w:eastAsia="方正仿宋_GB2312" w:cs="方正仿宋_GB2312"/>
          <w:sz w:val="32"/>
          <w:szCs w:val="32"/>
          <w:highlight w:val="none"/>
          <w:u w:val="none" w:color="auto"/>
          <w:lang w:val="en-US" w:eastAsia="zh-CN"/>
        </w:rPr>
        <w:t>2101101</w:t>
      </w:r>
      <w:r>
        <w:rPr>
          <w:rFonts w:hint="eastAsia" w:ascii="方正仿宋_GB2312" w:hAnsi="方正仿宋_GB2312" w:eastAsia="方正仿宋_GB2312" w:cs="方正仿宋_GB2312"/>
          <w:sz w:val="32"/>
          <w:szCs w:val="32"/>
          <w:highlight w:val="none"/>
          <w:u w:val="none" w:color="auto"/>
          <w:lang w:eastAsia="zh-CN"/>
        </w:rPr>
        <w:t>项）。年初预算</w:t>
      </w:r>
      <w:r>
        <w:rPr>
          <w:rFonts w:hint="eastAsia" w:ascii="方正仿宋_GB2312" w:hAnsi="方正仿宋_GB2312" w:eastAsia="方正仿宋_GB2312" w:cs="方正仿宋_GB2312"/>
          <w:kern w:val="2"/>
          <w:sz w:val="32"/>
          <w:szCs w:val="32"/>
          <w:u w:val="single" w:color="auto"/>
          <w:lang w:val="en-US" w:eastAsia="zh-CN" w:bidi="ar-SA"/>
        </w:rPr>
        <w:t>20.35</w:t>
      </w:r>
      <w:r>
        <w:rPr>
          <w:rFonts w:hint="eastAsia" w:ascii="方正仿宋_GB2312" w:hAnsi="方正仿宋_GB2312" w:eastAsia="方正仿宋_GB2312" w:cs="方正仿宋_GB2312"/>
          <w:sz w:val="32"/>
          <w:szCs w:val="32"/>
          <w:highlight w:val="none"/>
          <w:u w:val="none" w:color="auto"/>
          <w:lang w:val="en-US" w:eastAsia="zh-CN"/>
        </w:rPr>
        <w:t xml:space="preserve">万元，与上年相比增加 </w:t>
      </w:r>
      <w:r>
        <w:rPr>
          <w:rFonts w:hint="eastAsia" w:ascii="方正仿宋_GB2312" w:hAnsi="方正仿宋_GB2312" w:eastAsia="方正仿宋_GB2312" w:cs="方正仿宋_GB2312"/>
          <w:kern w:val="2"/>
          <w:sz w:val="32"/>
          <w:szCs w:val="32"/>
          <w:u w:val="single" w:color="auto"/>
          <w:lang w:val="en-US" w:eastAsia="zh-CN" w:bidi="ar-SA"/>
        </w:rPr>
        <w:t>1.62</w:t>
      </w:r>
      <w:r>
        <w:rPr>
          <w:rFonts w:hint="eastAsia" w:ascii="方正仿宋_GB2312" w:hAnsi="方正仿宋_GB2312" w:eastAsia="方正仿宋_GB2312" w:cs="方正仿宋_GB2312"/>
          <w:sz w:val="32"/>
          <w:szCs w:val="32"/>
          <w:highlight w:val="none"/>
          <w:u w:val="none" w:color="auto"/>
          <w:lang w:val="en-US" w:eastAsia="zh-CN"/>
        </w:rPr>
        <w:t>万元，增加</w:t>
      </w:r>
      <w:r>
        <w:rPr>
          <w:rFonts w:hint="eastAsia" w:ascii="方正仿宋_GB2312" w:hAnsi="方正仿宋_GB2312" w:eastAsia="方正仿宋_GB2312" w:cs="方正仿宋_GB2312"/>
          <w:kern w:val="2"/>
          <w:sz w:val="32"/>
          <w:szCs w:val="32"/>
          <w:u w:val="single" w:color="auto"/>
          <w:lang w:val="en-US" w:eastAsia="zh-CN" w:bidi="ar-SA"/>
        </w:rPr>
        <w:t>8.65</w:t>
      </w:r>
      <w:r>
        <w:rPr>
          <w:rFonts w:hint="eastAsia" w:ascii="方正仿宋_GB2312" w:hAnsi="方正仿宋_GB2312" w:eastAsia="方正仿宋_GB2312" w:cs="方正仿宋_GB2312"/>
          <w:sz w:val="32"/>
          <w:szCs w:val="32"/>
          <w:highlight w:val="none"/>
          <w:u w:val="none" w:color="auto"/>
          <w:lang w:val="en-US" w:eastAsia="zh-CN"/>
        </w:rPr>
        <w:t>%。变动原因：主要原因是</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人员工资正常晋级，缴费基数增加，</w:t>
      </w:r>
      <w:r>
        <w:rPr>
          <w:rFonts w:hint="eastAsia" w:ascii="方正仿宋_GB2312" w:hAnsi="方正仿宋_GB2312" w:eastAsia="方正仿宋_GB2312" w:cs="方正仿宋_GB2312"/>
          <w:sz w:val="32"/>
          <w:szCs w:val="32"/>
          <w:highlight w:val="none"/>
          <w:u w:val="none" w:color="auto"/>
          <w:lang w:eastAsia="zh-CN"/>
        </w:rPr>
        <w:t>行政</w:t>
      </w:r>
      <w:r>
        <w:rPr>
          <w:rFonts w:hint="eastAsia" w:ascii="方正仿宋_GB2312" w:hAnsi="方正仿宋_GB2312" w:eastAsia="方正仿宋_GB2312" w:cs="方正仿宋_GB2312"/>
          <w:sz w:val="32"/>
          <w:szCs w:val="32"/>
          <w:highlight w:val="none"/>
          <w:u w:val="none" w:color="auto"/>
          <w:lang w:val="en-US" w:eastAsia="zh-CN"/>
        </w:rPr>
        <w:t>单位医疗</w:t>
      </w:r>
      <w:r>
        <w:rPr>
          <w:rFonts w:hint="eastAsia" w:ascii="方正仿宋_GB2312" w:hAnsi="方正仿宋_GB2312" w:eastAsia="方正仿宋_GB2312" w:cs="方正仿宋_GB2312"/>
          <w:color w:val="000000" w:themeColor="text1"/>
          <w:kern w:val="2"/>
          <w:sz w:val="32"/>
          <w:szCs w:val="32"/>
          <w:highlight w:val="none"/>
          <w:u w:val="none" w:color="auto"/>
          <w:lang w:val="en-US" w:eastAsia="zh-CN"/>
          <w14:textFill>
            <w14:solidFill>
              <w14:schemeClr w14:val="tx1"/>
            </w14:solidFill>
          </w14:textFill>
        </w:rPr>
        <w:t>缴费列支相应增加。</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（2）行政事业单位医疗（21011款）公务员医疗补助（2101103项）。年初预算</w:t>
      </w:r>
      <w:r>
        <w:rPr>
          <w:rFonts w:hint="eastAsia" w:ascii="方正仿宋_GB2312" w:hAnsi="方正仿宋_GB2312" w:eastAsia="方正仿宋_GB2312" w:cs="方正仿宋_GB2312"/>
          <w:kern w:val="2"/>
          <w:sz w:val="32"/>
          <w:szCs w:val="32"/>
          <w:u w:val="single" w:color="auto"/>
          <w:lang w:val="en-US" w:eastAsia="zh-CN" w:bidi="ar-SA"/>
        </w:rPr>
        <w:t>1.3</w:t>
      </w:r>
      <w:r>
        <w:rPr>
          <w:rFonts w:hint="eastAsia" w:ascii="方正仿宋_GB2312" w:hAnsi="方正仿宋_GB2312" w:eastAsia="方正仿宋_GB2312" w:cs="方正仿宋_GB2312"/>
          <w:sz w:val="32"/>
          <w:szCs w:val="32"/>
          <w:highlight w:val="none"/>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1.51</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53.74</w:t>
      </w:r>
      <w:r>
        <w:rPr>
          <w:rFonts w:hint="eastAsia" w:ascii="方正仿宋_GB2312" w:hAnsi="方正仿宋_GB2312" w:eastAsia="方正仿宋_GB2312" w:cs="方正仿宋_GB2312"/>
          <w:sz w:val="32"/>
          <w:szCs w:val="32"/>
          <w:highlight w:val="none"/>
          <w:u w:val="none" w:color="auto"/>
          <w:lang w:val="en-US" w:eastAsia="zh-CN"/>
        </w:rPr>
        <w:t>%。变动原因：本年度退休2人。</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b/>
          <w:bCs/>
          <w:sz w:val="32"/>
          <w:szCs w:val="32"/>
          <w:highlight w:val="none"/>
          <w:u w:val="none" w:color="auto"/>
          <w:lang w:val="en-US" w:eastAsia="zh-CN"/>
        </w:rPr>
      </w:pPr>
      <w:r>
        <w:rPr>
          <w:rFonts w:hint="eastAsia" w:ascii="方正仿宋_GB2312" w:hAnsi="方正仿宋_GB2312" w:eastAsia="方正仿宋_GB2312" w:cs="方正仿宋_GB2312"/>
          <w:b/>
          <w:bCs/>
          <w:sz w:val="32"/>
          <w:szCs w:val="32"/>
          <w:highlight w:val="none"/>
          <w:u w:val="none" w:color="auto"/>
          <w:lang w:val="en-US" w:eastAsia="zh-CN"/>
        </w:rPr>
        <w:t>4.住房保障支出（221类）</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u w:val="none" w:color="auto"/>
          <w:lang w:val="en-US" w:eastAsia="zh-CN"/>
        </w:rPr>
      </w:pPr>
      <w:r>
        <w:rPr>
          <w:rFonts w:hint="eastAsia" w:ascii="方正仿宋_GB2312" w:hAnsi="方正仿宋_GB2312" w:eastAsia="方正仿宋_GB2312" w:cs="方正仿宋_GB2312"/>
          <w:sz w:val="32"/>
          <w:szCs w:val="32"/>
          <w:highlight w:val="none"/>
          <w:u w:val="none" w:color="auto"/>
          <w:lang w:val="en-US" w:eastAsia="zh-CN"/>
        </w:rPr>
        <w:t>（1）住房改革支出（22101款）住房公积金支出（2210201项）。年初预算</w:t>
      </w:r>
      <w:r>
        <w:rPr>
          <w:rFonts w:hint="eastAsia" w:ascii="方正仿宋_GB2312" w:hAnsi="方正仿宋_GB2312" w:eastAsia="方正仿宋_GB2312" w:cs="方正仿宋_GB2312"/>
          <w:kern w:val="2"/>
          <w:sz w:val="32"/>
          <w:szCs w:val="32"/>
          <w:u w:val="single" w:color="auto"/>
          <w:lang w:val="en-US" w:eastAsia="zh-CN" w:bidi="ar-SA"/>
        </w:rPr>
        <w:t>21.45</w:t>
      </w:r>
      <w:r>
        <w:rPr>
          <w:rFonts w:hint="eastAsia" w:ascii="方正仿宋_GB2312" w:hAnsi="方正仿宋_GB2312" w:eastAsia="方正仿宋_GB2312" w:cs="方正仿宋_GB2312"/>
          <w:sz w:val="32"/>
          <w:szCs w:val="32"/>
          <w:highlight w:val="none"/>
          <w:u w:val="none" w:color="auto"/>
          <w:lang w:val="en-US" w:eastAsia="zh-CN"/>
        </w:rPr>
        <w:t>万元，与上年相比减少</w:t>
      </w:r>
      <w:r>
        <w:rPr>
          <w:rFonts w:hint="eastAsia" w:ascii="方正仿宋_GB2312" w:hAnsi="方正仿宋_GB2312" w:eastAsia="方正仿宋_GB2312" w:cs="方正仿宋_GB2312"/>
          <w:kern w:val="2"/>
          <w:sz w:val="32"/>
          <w:szCs w:val="32"/>
          <w:u w:val="single" w:color="auto"/>
          <w:lang w:val="en-US" w:eastAsia="zh-CN" w:bidi="ar-SA"/>
        </w:rPr>
        <w:t>2.87</w:t>
      </w:r>
      <w:r>
        <w:rPr>
          <w:rFonts w:hint="eastAsia" w:ascii="方正仿宋_GB2312" w:hAnsi="方正仿宋_GB2312" w:eastAsia="方正仿宋_GB2312" w:cs="方正仿宋_GB2312"/>
          <w:sz w:val="32"/>
          <w:szCs w:val="32"/>
          <w:highlight w:val="none"/>
          <w:u w:val="none" w:color="auto"/>
          <w:lang w:val="en-US" w:eastAsia="zh-CN"/>
        </w:rPr>
        <w:t>万元，减少</w:t>
      </w:r>
      <w:r>
        <w:rPr>
          <w:rFonts w:hint="eastAsia" w:ascii="方正仿宋_GB2312" w:hAnsi="方正仿宋_GB2312" w:eastAsia="方正仿宋_GB2312" w:cs="方正仿宋_GB2312"/>
          <w:kern w:val="2"/>
          <w:sz w:val="32"/>
          <w:szCs w:val="32"/>
          <w:u w:val="single" w:color="auto"/>
          <w:lang w:val="en-US" w:eastAsia="zh-CN" w:bidi="ar-SA"/>
        </w:rPr>
        <w:t>11.80</w:t>
      </w:r>
      <w:r>
        <w:rPr>
          <w:rFonts w:hint="eastAsia" w:ascii="方正仿宋_GB2312" w:hAnsi="方正仿宋_GB2312" w:eastAsia="方正仿宋_GB2312" w:cs="方正仿宋_GB2312"/>
          <w:sz w:val="32"/>
          <w:szCs w:val="32"/>
          <w:highlight w:val="none"/>
          <w:u w:val="none" w:color="auto"/>
          <w:lang w:val="en-US" w:eastAsia="zh-CN"/>
        </w:rPr>
        <w:t>%。变动原因：本年度退休2人。</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eastAsia" w:ascii="方正仿宋_GB2312" w:hAnsi="方正仿宋_GB2312" w:eastAsia="方正仿宋_GB2312" w:cs="方正仿宋_GB2312"/>
          <w:sz w:val="32"/>
          <w:szCs w:val="32"/>
          <w:highlight w:val="none"/>
          <w:u w:val="none" w:color="auto"/>
          <w:lang w:val="en-US" w:eastAsia="zh-CN"/>
        </w:rPr>
        <w:t>（2）住房改革支出（22101款）购房补贴支出（2210203项）。年初预算</w:t>
      </w:r>
      <w:r>
        <w:rPr>
          <w:rFonts w:hint="eastAsia" w:ascii="方正仿宋_GB2312" w:hAnsi="方正仿宋_GB2312" w:eastAsia="方正仿宋_GB2312" w:cs="方正仿宋_GB2312"/>
          <w:kern w:val="2"/>
          <w:sz w:val="32"/>
          <w:szCs w:val="32"/>
          <w:u w:val="single" w:color="auto"/>
          <w:lang w:val="en-US" w:eastAsia="zh-CN" w:bidi="ar-SA"/>
        </w:rPr>
        <w:t>5.47</w:t>
      </w:r>
      <w:r>
        <w:rPr>
          <w:rFonts w:hint="eastAsia" w:ascii="方正仿宋_GB2312" w:hAnsi="方正仿宋_GB2312" w:eastAsia="方正仿宋_GB2312" w:cs="方正仿宋_GB2312"/>
          <w:sz w:val="32"/>
          <w:szCs w:val="32"/>
          <w:highlight w:val="none"/>
          <w:u w:val="none" w:color="auto"/>
          <w:lang w:val="en-US" w:eastAsia="zh-CN"/>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1.02</w:t>
      </w:r>
      <w:r>
        <w:rPr>
          <w:rFonts w:hint="eastAsia" w:ascii="方正仿宋_GB2312" w:hAnsi="方正仿宋_GB2312" w:eastAsia="方正仿宋_GB2312" w:cs="方正仿宋_GB2312"/>
          <w:sz w:val="32"/>
          <w:szCs w:val="32"/>
          <w:highlight w:val="none"/>
          <w:u w:val="none" w:color="auto"/>
          <w:lang w:val="en-US" w:eastAsia="zh-CN"/>
        </w:rPr>
        <w:t>万元，增加</w:t>
      </w:r>
      <w:r>
        <w:rPr>
          <w:rFonts w:hint="eastAsia" w:ascii="方正仿宋_GB2312" w:hAnsi="方正仿宋_GB2312" w:eastAsia="方正仿宋_GB2312" w:cs="方正仿宋_GB2312"/>
          <w:kern w:val="2"/>
          <w:sz w:val="32"/>
          <w:szCs w:val="32"/>
          <w:u w:val="single" w:color="auto"/>
          <w:lang w:val="en-US" w:eastAsia="zh-CN" w:bidi="ar-SA"/>
        </w:rPr>
        <w:t>22.92</w:t>
      </w:r>
      <w:r>
        <w:rPr>
          <w:rFonts w:hint="eastAsia" w:ascii="方正仿宋_GB2312" w:hAnsi="方正仿宋_GB2312" w:eastAsia="方正仿宋_GB2312" w:cs="方正仿宋_GB2312"/>
          <w:sz w:val="32"/>
          <w:szCs w:val="32"/>
          <w:highlight w:val="none"/>
          <w:u w:val="none" w:color="auto"/>
          <w:lang w:val="en-US" w:eastAsia="zh-CN"/>
        </w:rPr>
        <w:t>%。变动原因：本年度人员</w:t>
      </w:r>
      <w:r>
        <w:rPr>
          <w:rFonts w:hint="eastAsia" w:ascii="仿宋" w:hAnsi="仿宋" w:eastAsia="仿宋" w:cs="仿宋"/>
          <w:sz w:val="32"/>
          <w:szCs w:val="32"/>
          <w:highlight w:val="none"/>
          <w:u w:val="none" w:color="auto"/>
          <w:lang w:val="en-US" w:eastAsia="zh-CN"/>
        </w:rPr>
        <w:t>工资正常晋级，缴费基数增加，购房补贴列支相应增加。</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8"/>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年度一般公共预算财政拨款基本支出预算</w:t>
      </w:r>
      <w:r>
        <w:rPr>
          <w:rFonts w:hint="eastAsia" w:ascii="方正仿宋_GB2312" w:hAnsi="方正仿宋_GB2312" w:eastAsia="方正仿宋_GB2312" w:cs="方正仿宋_GB2312"/>
          <w:sz w:val="32"/>
          <w:szCs w:val="32"/>
          <w:u w:val="single"/>
          <w:lang w:val="en-US" w:eastAsia="zh-CN"/>
        </w:rPr>
        <w:t>297.38</w:t>
      </w:r>
      <w:r>
        <w:rPr>
          <w:rFonts w:hint="eastAsia" w:ascii="方正仿宋_GB2312" w:hAnsi="方正仿宋_GB2312" w:eastAsia="方正仿宋_GB2312" w:cs="方正仿宋_GB2312"/>
          <w:sz w:val="32"/>
          <w:szCs w:val="32"/>
        </w:rPr>
        <w:t>万元，其中：</w:t>
      </w:r>
    </w:p>
    <w:p>
      <w:pPr>
        <w:pStyle w:val="8"/>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（一）人员经费</w:t>
      </w:r>
      <w:r>
        <w:rPr>
          <w:rFonts w:hint="eastAsia" w:ascii="方正仿宋_GB2312" w:hAnsi="方正仿宋_GB2312" w:eastAsia="方正仿宋_GB2312" w:cs="方正仿宋_GB2312"/>
          <w:b/>
          <w:bCs/>
          <w:sz w:val="32"/>
          <w:szCs w:val="32"/>
          <w:u w:val="single"/>
          <w:lang w:val="en-US" w:eastAsia="zh-CN"/>
        </w:rPr>
        <w:t>266.58</w:t>
      </w:r>
      <w:r>
        <w:rPr>
          <w:rFonts w:hint="eastAsia" w:ascii="方正仿宋_GB2312" w:hAnsi="方正仿宋_GB2312" w:eastAsia="方正仿宋_GB2312" w:cs="方正仿宋_GB2312"/>
          <w:b/>
          <w:bCs/>
          <w:sz w:val="32"/>
          <w:szCs w:val="32"/>
        </w:rPr>
        <w:t>万元</w:t>
      </w:r>
      <w:r>
        <w:rPr>
          <w:rFonts w:hint="eastAsia" w:ascii="方正仿宋_GB2312" w:hAnsi="方正仿宋_GB2312" w:eastAsia="方正仿宋_GB2312" w:cs="方正仿宋_GB2312"/>
          <w:sz w:val="32"/>
          <w:szCs w:val="32"/>
        </w:rPr>
        <w:t>。主要包括：</w:t>
      </w:r>
      <w:r>
        <w:rPr>
          <w:rFonts w:hint="eastAsia" w:ascii="方正仿宋_GB2312" w:hAnsi="方正仿宋_GB2312" w:eastAsia="方正仿宋_GB2312" w:cs="方正仿宋_GB2312"/>
          <w:snapToGrid w:val="0"/>
          <w:color w:val="000000"/>
          <w:kern w:val="0"/>
          <w:sz w:val="32"/>
          <w:szCs w:val="32"/>
          <w:u w:val="none" w:color="auto"/>
          <w:lang w:val="en-US" w:eastAsia="zh-CN"/>
        </w:rPr>
        <w:t>基本工资</w:t>
      </w:r>
      <w:r>
        <w:rPr>
          <w:rFonts w:hint="eastAsia" w:ascii="方正仿宋_GB2312" w:hAnsi="方正仿宋_GB2312" w:eastAsia="方正仿宋_GB2312" w:cs="方正仿宋_GB2312"/>
          <w:kern w:val="2"/>
          <w:sz w:val="32"/>
          <w:szCs w:val="32"/>
          <w:u w:val="single" w:color="auto"/>
          <w:lang w:val="en-US" w:eastAsia="zh-CN" w:bidi="ar-SA"/>
        </w:rPr>
        <w:t>67.73</w:t>
      </w:r>
      <w:r>
        <w:rPr>
          <w:rFonts w:hint="eastAsia" w:ascii="方正仿宋_GB2312" w:hAnsi="方正仿宋_GB2312" w:eastAsia="方正仿宋_GB2312" w:cs="方正仿宋_GB2312"/>
          <w:snapToGrid w:val="0"/>
          <w:color w:val="000000"/>
          <w:kern w:val="0"/>
          <w:sz w:val="32"/>
          <w:szCs w:val="32"/>
          <w:u w:val="none" w:color="auto"/>
          <w:lang w:val="en-US" w:eastAsia="zh-CN"/>
        </w:rPr>
        <w:t>万元、津贴补贴</w:t>
      </w:r>
      <w:r>
        <w:rPr>
          <w:rFonts w:hint="eastAsia" w:ascii="方正仿宋_GB2312" w:hAnsi="方正仿宋_GB2312" w:eastAsia="方正仿宋_GB2312" w:cs="方正仿宋_GB2312"/>
          <w:kern w:val="2"/>
          <w:sz w:val="32"/>
          <w:szCs w:val="32"/>
          <w:u w:val="single" w:color="auto"/>
          <w:lang w:val="en-US" w:eastAsia="zh-CN" w:bidi="ar-SA"/>
        </w:rPr>
        <w:t>78.04</w:t>
      </w:r>
      <w:r>
        <w:rPr>
          <w:rFonts w:hint="eastAsia" w:ascii="方正仿宋_GB2312" w:hAnsi="方正仿宋_GB2312" w:eastAsia="方正仿宋_GB2312" w:cs="方正仿宋_GB2312"/>
          <w:snapToGrid w:val="0"/>
          <w:color w:val="000000"/>
          <w:kern w:val="0"/>
          <w:sz w:val="32"/>
          <w:szCs w:val="32"/>
          <w:u w:val="none" w:color="auto"/>
          <w:lang w:val="en-US" w:eastAsia="zh-CN"/>
        </w:rPr>
        <w:t>元、奖金</w:t>
      </w:r>
      <w:r>
        <w:rPr>
          <w:rFonts w:hint="eastAsia" w:ascii="方正仿宋_GB2312" w:hAnsi="方正仿宋_GB2312" w:eastAsia="方正仿宋_GB2312" w:cs="方正仿宋_GB2312"/>
          <w:kern w:val="2"/>
          <w:sz w:val="32"/>
          <w:szCs w:val="32"/>
          <w:u w:val="single" w:color="auto"/>
          <w:lang w:val="en-US" w:eastAsia="zh-CN" w:bidi="ar-SA"/>
        </w:rPr>
        <w:t>20.51</w:t>
      </w:r>
      <w:r>
        <w:rPr>
          <w:rFonts w:hint="eastAsia" w:ascii="方正仿宋_GB2312" w:hAnsi="方正仿宋_GB2312" w:eastAsia="方正仿宋_GB2312" w:cs="方正仿宋_GB2312"/>
          <w:snapToGrid w:val="0"/>
          <w:color w:val="000000"/>
          <w:kern w:val="0"/>
          <w:sz w:val="32"/>
          <w:szCs w:val="32"/>
          <w:u w:val="none" w:color="auto"/>
          <w:lang w:val="en-US" w:eastAsia="zh-CN"/>
        </w:rPr>
        <w:t>万元、机关事业单位基本养老保险缴费</w:t>
      </w:r>
      <w:r>
        <w:rPr>
          <w:rFonts w:hint="eastAsia" w:ascii="方正仿宋_GB2312" w:hAnsi="方正仿宋_GB2312" w:eastAsia="方正仿宋_GB2312" w:cs="方正仿宋_GB2312"/>
          <w:kern w:val="2"/>
          <w:sz w:val="32"/>
          <w:szCs w:val="32"/>
          <w:u w:val="single" w:color="auto"/>
          <w:lang w:val="en-US" w:eastAsia="zh-CN" w:bidi="ar-SA"/>
        </w:rPr>
        <w:t>22.47</w:t>
      </w:r>
      <w:r>
        <w:rPr>
          <w:rFonts w:hint="eastAsia" w:ascii="方正仿宋_GB2312" w:hAnsi="方正仿宋_GB2312" w:eastAsia="方正仿宋_GB2312" w:cs="方正仿宋_GB2312"/>
          <w:snapToGrid w:val="0"/>
          <w:color w:val="000000"/>
          <w:kern w:val="0"/>
          <w:sz w:val="32"/>
          <w:szCs w:val="32"/>
          <w:u w:val="none" w:color="auto"/>
          <w:lang w:val="en-US" w:eastAsia="zh-CN"/>
        </w:rPr>
        <w:t>万元、职工基本医疗保险缴费</w:t>
      </w:r>
      <w:r>
        <w:rPr>
          <w:rFonts w:hint="eastAsia" w:ascii="方正仿宋_GB2312" w:hAnsi="方正仿宋_GB2312" w:eastAsia="方正仿宋_GB2312" w:cs="方正仿宋_GB2312"/>
          <w:kern w:val="2"/>
          <w:sz w:val="32"/>
          <w:szCs w:val="32"/>
          <w:u w:val="single" w:color="auto"/>
          <w:lang w:val="en-US" w:eastAsia="zh-CN" w:bidi="ar-SA"/>
        </w:rPr>
        <w:t>8.50</w:t>
      </w:r>
      <w:r>
        <w:rPr>
          <w:rFonts w:hint="eastAsia" w:ascii="方正仿宋_GB2312" w:hAnsi="方正仿宋_GB2312" w:eastAsia="方正仿宋_GB2312" w:cs="方正仿宋_GB2312"/>
          <w:snapToGrid w:val="0"/>
          <w:color w:val="000000"/>
          <w:kern w:val="0"/>
          <w:sz w:val="32"/>
          <w:szCs w:val="32"/>
          <w:u w:val="none" w:color="auto"/>
          <w:lang w:val="en-US" w:eastAsia="zh-CN"/>
        </w:rPr>
        <w:t>万元、公务员医疗补助缴费</w:t>
      </w:r>
      <w:r>
        <w:rPr>
          <w:rFonts w:hint="eastAsia" w:ascii="方正仿宋_GB2312" w:hAnsi="方正仿宋_GB2312" w:eastAsia="方正仿宋_GB2312" w:cs="方正仿宋_GB2312"/>
          <w:kern w:val="2"/>
          <w:sz w:val="32"/>
          <w:szCs w:val="32"/>
          <w:u w:val="single" w:color="auto"/>
          <w:lang w:val="en-US" w:eastAsia="zh-CN" w:bidi="ar-SA"/>
        </w:rPr>
        <w:t>1.30</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万元、其他社会保障缴费</w:t>
      </w:r>
      <w:r>
        <w:rPr>
          <w:rFonts w:hint="eastAsia" w:ascii="方正仿宋_GB2312" w:hAnsi="方正仿宋_GB2312" w:eastAsia="方正仿宋_GB2312" w:cs="方正仿宋_GB2312"/>
          <w:kern w:val="2"/>
          <w:sz w:val="32"/>
          <w:szCs w:val="32"/>
          <w:u w:val="single" w:color="auto"/>
          <w:lang w:val="en-US" w:eastAsia="zh-CN" w:bidi="ar-SA"/>
        </w:rPr>
        <w:t>0.28</w:t>
      </w:r>
      <w:r>
        <w:rPr>
          <w:rFonts w:hint="eastAsia" w:ascii="方正仿宋_GB2312" w:hAnsi="方正仿宋_GB2312" w:eastAsia="方正仿宋_GB2312" w:cs="方正仿宋_GB2312"/>
          <w:snapToGrid w:val="0"/>
          <w:color w:val="000000"/>
          <w:kern w:val="0"/>
          <w:sz w:val="32"/>
          <w:szCs w:val="32"/>
          <w:u w:val="none" w:color="auto"/>
          <w:lang w:val="en-US" w:eastAsia="zh-CN"/>
        </w:rPr>
        <w:t>万元、住房公积金</w:t>
      </w:r>
      <w:r>
        <w:rPr>
          <w:rFonts w:hint="eastAsia" w:ascii="方正仿宋_GB2312" w:hAnsi="方正仿宋_GB2312" w:eastAsia="方正仿宋_GB2312" w:cs="方正仿宋_GB2312"/>
          <w:kern w:val="2"/>
          <w:sz w:val="32"/>
          <w:szCs w:val="32"/>
          <w:u w:val="single" w:color="auto"/>
          <w:lang w:val="en-US" w:eastAsia="zh-CN" w:bidi="ar-SA"/>
        </w:rPr>
        <w:t>21.45</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万元、其他工资福利支出</w:t>
      </w:r>
      <w:r>
        <w:rPr>
          <w:rFonts w:hint="eastAsia" w:ascii="方正仿宋_GB2312" w:hAnsi="方正仿宋_GB2312" w:eastAsia="方正仿宋_GB2312" w:cs="方正仿宋_GB2312"/>
          <w:kern w:val="2"/>
          <w:sz w:val="32"/>
          <w:szCs w:val="32"/>
          <w:u w:val="single" w:color="auto"/>
          <w:lang w:val="en-US" w:eastAsia="zh-CN" w:bidi="ar-SA"/>
        </w:rPr>
        <w:t>17.98</w:t>
      </w:r>
      <w:r>
        <w:rPr>
          <w:rFonts w:hint="eastAsia" w:ascii="方正仿宋_GB2312" w:hAnsi="方正仿宋_GB2312" w:eastAsia="方正仿宋_GB2312" w:cs="方正仿宋_GB2312"/>
          <w:snapToGrid w:val="0"/>
          <w:color w:val="000000"/>
          <w:kern w:val="0"/>
          <w:sz w:val="32"/>
          <w:szCs w:val="32"/>
          <w:u w:val="none" w:color="auto"/>
          <w:lang w:val="en-US" w:eastAsia="zh-CN"/>
        </w:rPr>
        <w:t>万元、退休费</w:t>
      </w:r>
      <w:r>
        <w:rPr>
          <w:rFonts w:hint="eastAsia" w:ascii="方正仿宋_GB2312" w:hAnsi="方正仿宋_GB2312" w:eastAsia="方正仿宋_GB2312" w:cs="方正仿宋_GB2312"/>
          <w:kern w:val="2"/>
          <w:sz w:val="32"/>
          <w:szCs w:val="32"/>
          <w:u w:val="single" w:color="auto"/>
          <w:lang w:val="en-US" w:eastAsia="zh-CN" w:bidi="ar-SA"/>
        </w:rPr>
        <w:t>16.47</w:t>
      </w:r>
      <w:r>
        <w:rPr>
          <w:rFonts w:hint="eastAsia" w:ascii="方正仿宋_GB2312" w:hAnsi="方正仿宋_GB2312" w:eastAsia="方正仿宋_GB2312" w:cs="方正仿宋_GB2312"/>
          <w:snapToGrid w:val="0"/>
          <w:color w:val="000000"/>
          <w:kern w:val="0"/>
          <w:sz w:val="32"/>
          <w:szCs w:val="32"/>
          <w:u w:val="none" w:color="auto"/>
          <w:lang w:val="en-US" w:eastAsia="zh-CN"/>
        </w:rPr>
        <w:t>万元、医疗费补助</w:t>
      </w:r>
      <w:r>
        <w:rPr>
          <w:rFonts w:hint="eastAsia" w:ascii="方正仿宋_GB2312" w:hAnsi="方正仿宋_GB2312" w:eastAsia="方正仿宋_GB2312" w:cs="方正仿宋_GB2312"/>
          <w:kern w:val="2"/>
          <w:sz w:val="32"/>
          <w:szCs w:val="32"/>
          <w:u w:val="single" w:color="auto"/>
          <w:lang w:val="en-US" w:eastAsia="zh-CN" w:bidi="ar-SA"/>
        </w:rPr>
        <w:t>11.85</w:t>
      </w:r>
      <w:r>
        <w:rPr>
          <w:rFonts w:hint="eastAsia" w:ascii="方正仿宋_GB2312" w:hAnsi="方正仿宋_GB2312" w:eastAsia="方正仿宋_GB2312" w:cs="方正仿宋_GB2312"/>
          <w:snapToGrid w:val="0"/>
          <w:color w:val="000000"/>
          <w:kern w:val="0"/>
          <w:sz w:val="32"/>
          <w:szCs w:val="32"/>
          <w:u w:val="none" w:color="auto"/>
          <w:lang w:val="en-US" w:eastAsia="zh-CN"/>
        </w:rPr>
        <w:t>万元。</w:t>
      </w:r>
    </w:p>
    <w:p>
      <w:pPr>
        <w:pStyle w:val="8"/>
        <w:keepNext w:val="0"/>
        <w:keepLines w:val="0"/>
        <w:pageBreakBefore w:val="0"/>
        <w:widowControl w:val="0"/>
        <w:numPr>
          <w:ilvl w:val="0"/>
          <w:numId w:val="0"/>
        </w:numPr>
        <w:tabs>
          <w:tab w:val="left" w:pos="2671"/>
          <w:tab w:val="left" w:pos="5000"/>
          <w:tab w:val="left" w:pos="6190"/>
        </w:tabs>
        <w:kinsoku/>
        <w:wordWrap/>
        <w:overflowPunct/>
        <w:topLinePunct w:val="0"/>
        <w:autoSpaceDE/>
        <w:autoSpaceDN/>
        <w:bidi w:val="0"/>
        <w:adjustRightInd/>
        <w:snapToGrid/>
        <w:spacing w:after="0" w:line="36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（二）公用经费</w:t>
      </w:r>
      <w:r>
        <w:rPr>
          <w:rFonts w:hint="eastAsia" w:ascii="方正仿宋_GB2312" w:hAnsi="方正仿宋_GB2312" w:eastAsia="方正仿宋_GB2312" w:cs="方正仿宋_GB2312"/>
          <w:b/>
          <w:bCs/>
          <w:sz w:val="32"/>
          <w:szCs w:val="32"/>
          <w:u w:val="single"/>
          <w:lang w:val="en-US" w:eastAsia="zh-CN"/>
        </w:rPr>
        <w:t>30.80</w:t>
      </w:r>
      <w:r>
        <w:rPr>
          <w:rFonts w:hint="eastAsia" w:ascii="方正仿宋_GB2312" w:hAnsi="方正仿宋_GB2312" w:eastAsia="方正仿宋_GB2312" w:cs="方正仿宋_GB2312"/>
          <w:b/>
          <w:bCs/>
          <w:sz w:val="32"/>
          <w:szCs w:val="32"/>
        </w:rPr>
        <w:t>万元</w:t>
      </w:r>
      <w:r>
        <w:rPr>
          <w:rFonts w:hint="eastAsia" w:ascii="方正仿宋_GB2312" w:hAnsi="方正仿宋_GB2312" w:eastAsia="方正仿宋_GB2312" w:cs="方正仿宋_GB2312"/>
          <w:sz w:val="32"/>
          <w:szCs w:val="32"/>
        </w:rPr>
        <w:t>。主要包括：</w:t>
      </w:r>
      <w:r>
        <w:rPr>
          <w:rFonts w:hint="eastAsia" w:ascii="方正仿宋_GB2312" w:hAnsi="方正仿宋_GB2312" w:eastAsia="方正仿宋_GB2312" w:cs="方正仿宋_GB2312"/>
          <w:snapToGrid w:val="0"/>
          <w:color w:val="000000"/>
          <w:kern w:val="0"/>
          <w:sz w:val="32"/>
          <w:szCs w:val="32"/>
          <w:u w:val="none" w:color="auto"/>
          <w:lang w:val="en-US" w:eastAsia="zh-CN"/>
        </w:rPr>
        <w:t>办公费</w:t>
      </w:r>
      <w:r>
        <w:rPr>
          <w:rFonts w:hint="eastAsia" w:ascii="方正仿宋_GB2312" w:hAnsi="方正仿宋_GB2312" w:eastAsia="方正仿宋_GB2312" w:cs="方正仿宋_GB2312"/>
          <w:kern w:val="2"/>
          <w:sz w:val="32"/>
          <w:szCs w:val="32"/>
          <w:u w:val="single" w:color="auto"/>
          <w:lang w:val="en-US" w:eastAsia="zh-CN" w:bidi="ar-SA"/>
        </w:rPr>
        <w:t>1.2</w:t>
      </w:r>
      <w:r>
        <w:rPr>
          <w:rFonts w:hint="eastAsia" w:ascii="方正仿宋_GB2312" w:hAnsi="方正仿宋_GB2312" w:eastAsia="方正仿宋_GB2312" w:cs="方正仿宋_GB2312"/>
          <w:snapToGrid w:val="0"/>
          <w:color w:val="000000"/>
          <w:kern w:val="0"/>
          <w:sz w:val="32"/>
          <w:szCs w:val="32"/>
          <w:u w:val="none" w:color="auto"/>
          <w:lang w:val="en-US" w:eastAsia="zh-CN"/>
        </w:rPr>
        <w:t>万元、手续费</w:t>
      </w:r>
      <w:r>
        <w:rPr>
          <w:rFonts w:hint="eastAsia" w:ascii="方正仿宋_GB2312" w:hAnsi="方正仿宋_GB2312" w:eastAsia="方正仿宋_GB2312" w:cs="方正仿宋_GB2312"/>
          <w:kern w:val="2"/>
          <w:sz w:val="32"/>
          <w:szCs w:val="32"/>
          <w:u w:val="single" w:color="auto"/>
          <w:lang w:val="en-US" w:eastAsia="zh-CN" w:bidi="ar-SA"/>
        </w:rPr>
        <w:t>0.1</w:t>
      </w:r>
      <w:r>
        <w:rPr>
          <w:rFonts w:hint="eastAsia" w:ascii="方正仿宋_GB2312" w:hAnsi="方正仿宋_GB2312" w:eastAsia="方正仿宋_GB2312" w:cs="方正仿宋_GB2312"/>
          <w:snapToGrid w:val="0"/>
          <w:color w:val="000000"/>
          <w:kern w:val="0"/>
          <w:sz w:val="32"/>
          <w:szCs w:val="32"/>
          <w:u w:val="none" w:color="auto"/>
          <w:lang w:val="en-US" w:eastAsia="zh-CN"/>
        </w:rPr>
        <w:t>万元、邮电费</w:t>
      </w:r>
      <w:r>
        <w:rPr>
          <w:rFonts w:hint="eastAsia" w:ascii="方正仿宋_GB2312" w:hAnsi="方正仿宋_GB2312" w:eastAsia="方正仿宋_GB2312" w:cs="方正仿宋_GB2312"/>
          <w:kern w:val="2"/>
          <w:sz w:val="32"/>
          <w:szCs w:val="32"/>
          <w:u w:val="single" w:color="auto"/>
          <w:lang w:val="en-US" w:eastAsia="zh-CN" w:bidi="ar-SA"/>
        </w:rPr>
        <w:t>0.2</w:t>
      </w:r>
      <w:r>
        <w:rPr>
          <w:rFonts w:hint="eastAsia" w:ascii="方正仿宋_GB2312" w:hAnsi="方正仿宋_GB2312" w:eastAsia="方正仿宋_GB2312" w:cs="方正仿宋_GB2312"/>
          <w:snapToGrid w:val="0"/>
          <w:color w:val="000000"/>
          <w:kern w:val="0"/>
          <w:sz w:val="32"/>
          <w:szCs w:val="32"/>
          <w:u w:val="none" w:color="auto"/>
          <w:lang w:val="en-US" w:eastAsia="zh-CN"/>
        </w:rPr>
        <w:t>万元、差旅费</w:t>
      </w:r>
      <w:r>
        <w:rPr>
          <w:rFonts w:hint="eastAsia" w:ascii="方正仿宋_GB2312" w:hAnsi="方正仿宋_GB2312" w:eastAsia="方正仿宋_GB2312" w:cs="方正仿宋_GB2312"/>
          <w:kern w:val="2"/>
          <w:sz w:val="32"/>
          <w:szCs w:val="32"/>
          <w:u w:val="single" w:color="auto"/>
          <w:lang w:val="en-US" w:eastAsia="zh-CN" w:bidi="ar-SA"/>
        </w:rPr>
        <w:t>1.00</w:t>
      </w:r>
      <w:r>
        <w:rPr>
          <w:rFonts w:hint="eastAsia" w:ascii="方正仿宋_GB2312" w:hAnsi="方正仿宋_GB2312" w:eastAsia="方正仿宋_GB2312" w:cs="方正仿宋_GB2312"/>
          <w:snapToGrid w:val="0"/>
          <w:color w:val="000000"/>
          <w:kern w:val="0"/>
          <w:sz w:val="32"/>
          <w:szCs w:val="32"/>
          <w:u w:val="none" w:color="auto"/>
          <w:lang w:val="en-US" w:eastAsia="zh-CN"/>
        </w:rPr>
        <w:t>万元、维修（护）费</w:t>
      </w:r>
      <w:r>
        <w:rPr>
          <w:rFonts w:hint="eastAsia" w:ascii="方正仿宋_GB2312" w:hAnsi="方正仿宋_GB2312" w:eastAsia="方正仿宋_GB2312" w:cs="方正仿宋_GB2312"/>
          <w:kern w:val="2"/>
          <w:sz w:val="32"/>
          <w:szCs w:val="32"/>
          <w:u w:val="single" w:color="auto"/>
          <w:lang w:val="en-US" w:eastAsia="zh-CN" w:bidi="ar-SA"/>
        </w:rPr>
        <w:t>0.3</w:t>
      </w:r>
      <w:r>
        <w:rPr>
          <w:rFonts w:hint="eastAsia" w:ascii="方正仿宋_GB2312" w:hAnsi="方正仿宋_GB2312" w:eastAsia="方正仿宋_GB2312" w:cs="方正仿宋_GB2312"/>
          <w:snapToGrid w:val="0"/>
          <w:color w:val="000000"/>
          <w:kern w:val="0"/>
          <w:sz w:val="32"/>
          <w:szCs w:val="32"/>
          <w:u w:val="none" w:color="auto"/>
          <w:lang w:val="en-US" w:eastAsia="zh-CN"/>
        </w:rPr>
        <w:t>万元、培训费</w:t>
      </w:r>
      <w:r>
        <w:rPr>
          <w:rFonts w:hint="eastAsia" w:ascii="方正仿宋_GB2312" w:hAnsi="方正仿宋_GB2312" w:eastAsia="方正仿宋_GB2312" w:cs="方正仿宋_GB2312"/>
          <w:kern w:val="2"/>
          <w:sz w:val="32"/>
          <w:szCs w:val="32"/>
          <w:u w:val="single" w:color="auto"/>
          <w:lang w:val="en-US" w:eastAsia="zh-CN" w:bidi="ar-SA"/>
        </w:rPr>
        <w:t>0.1</w:t>
      </w:r>
      <w:r>
        <w:rPr>
          <w:rFonts w:hint="eastAsia" w:ascii="方正仿宋_GB2312" w:hAnsi="方正仿宋_GB2312" w:eastAsia="方正仿宋_GB2312" w:cs="方正仿宋_GB2312"/>
          <w:snapToGrid w:val="0"/>
          <w:color w:val="000000"/>
          <w:kern w:val="0"/>
          <w:sz w:val="32"/>
          <w:szCs w:val="32"/>
          <w:u w:val="none" w:color="auto"/>
          <w:lang w:val="en-US" w:eastAsia="zh-CN"/>
        </w:rPr>
        <w:t>万元、公务接待费</w:t>
      </w:r>
      <w:r>
        <w:rPr>
          <w:rFonts w:hint="eastAsia" w:ascii="方正仿宋_GB2312" w:hAnsi="方正仿宋_GB2312" w:eastAsia="方正仿宋_GB2312" w:cs="方正仿宋_GB2312"/>
          <w:kern w:val="2"/>
          <w:sz w:val="32"/>
          <w:szCs w:val="32"/>
          <w:u w:val="single" w:color="auto"/>
          <w:lang w:val="en-US" w:eastAsia="zh-CN" w:bidi="ar-SA"/>
        </w:rPr>
        <w:t>0.5</w:t>
      </w:r>
      <w:r>
        <w:rPr>
          <w:rFonts w:hint="eastAsia" w:ascii="方正仿宋_GB2312" w:hAnsi="方正仿宋_GB2312" w:eastAsia="方正仿宋_GB2312" w:cs="方正仿宋_GB2312"/>
          <w:snapToGrid w:val="0"/>
          <w:color w:val="000000"/>
          <w:kern w:val="0"/>
          <w:sz w:val="32"/>
          <w:szCs w:val="32"/>
          <w:u w:val="none" w:color="auto"/>
          <w:lang w:val="en-US" w:eastAsia="zh-CN"/>
        </w:rPr>
        <w:t>万元、劳务费</w:t>
      </w:r>
      <w:r>
        <w:rPr>
          <w:rFonts w:hint="eastAsia" w:ascii="方正仿宋_GB2312" w:hAnsi="方正仿宋_GB2312" w:eastAsia="方正仿宋_GB2312" w:cs="方正仿宋_GB2312"/>
          <w:kern w:val="2"/>
          <w:sz w:val="32"/>
          <w:szCs w:val="32"/>
          <w:u w:val="single" w:color="auto"/>
          <w:lang w:val="en-US" w:eastAsia="zh-CN" w:bidi="ar-SA"/>
        </w:rPr>
        <w:t>0.2</w:t>
      </w:r>
      <w:r>
        <w:rPr>
          <w:rFonts w:hint="eastAsia" w:ascii="方正仿宋_GB2312" w:hAnsi="方正仿宋_GB2312" w:eastAsia="方正仿宋_GB2312" w:cs="方正仿宋_GB2312"/>
          <w:snapToGrid w:val="0"/>
          <w:color w:val="000000"/>
          <w:kern w:val="0"/>
          <w:sz w:val="32"/>
          <w:szCs w:val="32"/>
          <w:u w:val="none" w:color="auto"/>
          <w:lang w:val="en-US" w:eastAsia="zh-CN"/>
        </w:rPr>
        <w:t>万元、工会经费</w:t>
      </w:r>
      <w:r>
        <w:rPr>
          <w:rFonts w:hint="eastAsia" w:ascii="方正仿宋_GB2312" w:hAnsi="方正仿宋_GB2312" w:eastAsia="方正仿宋_GB2312" w:cs="方正仿宋_GB2312"/>
          <w:kern w:val="2"/>
          <w:sz w:val="32"/>
          <w:szCs w:val="32"/>
          <w:u w:val="single" w:color="auto"/>
          <w:lang w:val="en-US" w:eastAsia="zh-CN" w:bidi="ar-SA"/>
        </w:rPr>
        <w:t>3.59</w:t>
      </w:r>
      <w:r>
        <w:rPr>
          <w:rFonts w:hint="eastAsia" w:ascii="方正仿宋_GB2312" w:hAnsi="方正仿宋_GB2312" w:eastAsia="方正仿宋_GB2312" w:cs="方正仿宋_GB2312"/>
          <w:snapToGrid w:val="0"/>
          <w:color w:val="000000"/>
          <w:kern w:val="0"/>
          <w:sz w:val="32"/>
          <w:szCs w:val="32"/>
          <w:u w:val="none" w:color="auto"/>
          <w:lang w:val="en-US" w:eastAsia="zh-CN"/>
        </w:rPr>
        <w:t>万元、福利费</w:t>
      </w:r>
      <w:r>
        <w:rPr>
          <w:rFonts w:hint="eastAsia" w:ascii="方正仿宋_GB2312" w:hAnsi="方正仿宋_GB2312" w:eastAsia="方正仿宋_GB2312" w:cs="方正仿宋_GB2312"/>
          <w:kern w:val="2"/>
          <w:sz w:val="32"/>
          <w:szCs w:val="32"/>
          <w:u w:val="single" w:color="auto"/>
          <w:lang w:val="en-US" w:eastAsia="zh-CN" w:bidi="ar-SA"/>
        </w:rPr>
        <w:t>3.71</w:t>
      </w:r>
      <w:r>
        <w:rPr>
          <w:rFonts w:hint="eastAsia" w:ascii="方正仿宋_GB2312" w:hAnsi="方正仿宋_GB2312" w:eastAsia="方正仿宋_GB2312" w:cs="方正仿宋_GB2312"/>
          <w:snapToGrid w:val="0"/>
          <w:color w:val="000000"/>
          <w:kern w:val="0"/>
          <w:sz w:val="32"/>
          <w:szCs w:val="32"/>
          <w:u w:val="none" w:color="auto"/>
          <w:lang w:val="en-US" w:eastAsia="zh-CN"/>
        </w:rPr>
        <w:t>万元、公务用车运行维护费</w:t>
      </w:r>
      <w:r>
        <w:rPr>
          <w:rFonts w:hint="eastAsia" w:ascii="方正仿宋_GB2312" w:hAnsi="方正仿宋_GB2312" w:eastAsia="方正仿宋_GB2312" w:cs="方正仿宋_GB2312"/>
          <w:kern w:val="2"/>
          <w:sz w:val="32"/>
          <w:szCs w:val="32"/>
          <w:u w:val="single" w:color="auto"/>
          <w:lang w:val="en-US" w:eastAsia="zh-CN" w:bidi="ar-SA"/>
        </w:rPr>
        <w:t>6.5</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万元、其他交通费用</w:t>
      </w:r>
      <w:r>
        <w:rPr>
          <w:rFonts w:hint="eastAsia" w:ascii="方正仿宋_GB2312" w:hAnsi="方正仿宋_GB2312" w:eastAsia="方正仿宋_GB2312" w:cs="方正仿宋_GB2312"/>
          <w:kern w:val="2"/>
          <w:sz w:val="32"/>
          <w:szCs w:val="32"/>
          <w:u w:val="single" w:color="auto"/>
          <w:lang w:val="en-US" w:eastAsia="zh-CN" w:bidi="ar-SA"/>
        </w:rPr>
        <w:t>13.10</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万元、其他商品和服务支出</w:t>
      </w:r>
      <w:r>
        <w:rPr>
          <w:rFonts w:hint="eastAsia" w:ascii="方正仿宋_GB2312" w:hAnsi="方正仿宋_GB2312" w:eastAsia="方正仿宋_GB2312" w:cs="方正仿宋_GB2312"/>
          <w:kern w:val="2"/>
          <w:sz w:val="32"/>
          <w:szCs w:val="32"/>
          <w:u w:val="single" w:color="auto"/>
          <w:lang w:val="en-US" w:eastAsia="zh-CN" w:bidi="ar-SA"/>
        </w:rPr>
        <w:t>0.3</w:t>
      </w:r>
      <w:r>
        <w:rPr>
          <w:rFonts w:hint="eastAsia" w:ascii="方正仿宋_GB2312" w:hAnsi="方正仿宋_GB2312" w:eastAsia="方正仿宋_GB2312" w:cs="方正仿宋_GB2312"/>
          <w:snapToGrid w:val="0"/>
          <w:color w:val="000000"/>
          <w:kern w:val="0"/>
          <w:sz w:val="32"/>
          <w:szCs w:val="32"/>
          <w:u w:val="none" w:color="auto"/>
          <w:lang w:val="en-US" w:eastAsia="zh-CN"/>
        </w:rPr>
        <w:t>万元。</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年度一般公共预算拨款安排的“三公”经费预算支出</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kern w:val="2"/>
          <w:sz w:val="32"/>
          <w:szCs w:val="32"/>
          <w:u w:val="single" w:color="auto"/>
          <w:lang w:val="en-US" w:eastAsia="zh-CN" w:bidi="ar-SA"/>
        </w:rPr>
        <w:t>7</w:t>
      </w:r>
      <w:r>
        <w:rPr>
          <w:rFonts w:hint="eastAsia" w:ascii="方正仿宋_GB2312" w:hAnsi="方正仿宋_GB2312" w:eastAsia="方正仿宋_GB2312" w:cs="方正仿宋_GB2312"/>
          <w:sz w:val="32"/>
          <w:szCs w:val="32"/>
        </w:rPr>
        <w:t>万元，其中因公出国（境）费支出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 xml:space="preserve"> 0</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%；公务用车购置及运行维护费支出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92.86</w:t>
      </w:r>
      <w:r>
        <w:rPr>
          <w:rFonts w:hint="eastAsia" w:ascii="方正仿宋_GB2312" w:hAnsi="方正仿宋_GB2312" w:eastAsia="方正仿宋_GB2312" w:cs="方正仿宋_GB2312"/>
          <w:sz w:val="32"/>
          <w:szCs w:val="32"/>
        </w:rPr>
        <w:t>%；公务接待费支出</w:t>
      </w:r>
      <w:r>
        <w:rPr>
          <w:rFonts w:hint="eastAsia" w:ascii="方正仿宋_GB2312" w:hAnsi="方正仿宋_GB2312" w:eastAsia="方正仿宋_GB2312" w:cs="方正仿宋_GB2312"/>
          <w:sz w:val="32"/>
          <w:szCs w:val="32"/>
          <w:u w:val="single"/>
          <w:lang w:val="en-US" w:eastAsia="zh-CN"/>
        </w:rPr>
        <w:t>0.5</w:t>
      </w:r>
      <w:r>
        <w:rPr>
          <w:rFonts w:hint="eastAsia" w:ascii="方正仿宋_GB2312" w:hAnsi="方正仿宋_GB2312" w:eastAsia="方正仿宋_GB2312" w:cs="方正仿宋_GB2312"/>
          <w:sz w:val="32"/>
          <w:szCs w:val="32"/>
        </w:rPr>
        <w:t>万元，占“三公”经费的</w:t>
      </w:r>
      <w:r>
        <w:rPr>
          <w:rFonts w:hint="eastAsia" w:ascii="方正仿宋_GB2312" w:hAnsi="方正仿宋_GB2312" w:eastAsia="方正仿宋_GB2312" w:cs="方正仿宋_GB2312"/>
          <w:sz w:val="32"/>
          <w:szCs w:val="32"/>
          <w:u w:val="single"/>
          <w:lang w:val="en-US" w:eastAsia="zh-CN"/>
        </w:rPr>
        <w:t>7.14</w:t>
      </w:r>
      <w:r>
        <w:rPr>
          <w:rFonts w:hint="eastAsia" w:ascii="方正仿宋_GB2312" w:hAnsi="方正仿宋_GB2312" w:eastAsia="方正仿宋_GB2312" w:cs="方正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一般公共预算拨款安排的“三公”经费预算支出</w:t>
      </w:r>
      <w:r>
        <w:rPr>
          <w:rFonts w:hint="eastAsia" w:ascii="方正仿宋_GB2312" w:hAnsi="方正仿宋_GB2312" w:eastAsia="方正仿宋_GB2312" w:cs="方正仿宋_GB2312"/>
          <w:sz w:val="32"/>
          <w:szCs w:val="32"/>
          <w:u w:val="single"/>
          <w:lang w:val="en-US" w:eastAsia="zh-CN"/>
        </w:rPr>
        <w:t>7</w:t>
      </w:r>
      <w:r>
        <w:rPr>
          <w:rFonts w:hint="eastAsia" w:ascii="方正仿宋_GB2312" w:hAnsi="方正仿宋_GB2312" w:eastAsia="方正仿宋_GB2312" w:cs="方正仿宋_GB2312"/>
          <w:spacing w:val="-55"/>
          <w:sz w:val="32"/>
          <w:szCs w:val="32"/>
        </w:rPr>
        <w:t xml:space="preserve"> </w:t>
      </w:r>
      <w:r>
        <w:rPr>
          <w:rFonts w:hint="eastAsia" w:ascii="方正仿宋_GB2312" w:hAnsi="方正仿宋_GB2312" w:eastAsia="方正仿宋_GB2312" w:cs="方正仿宋_GB2312"/>
          <w:spacing w:val="-4"/>
          <w:sz w:val="32"/>
          <w:szCs w:val="32"/>
        </w:rPr>
        <w:t>万元，比上年预</w:t>
      </w:r>
      <w:r>
        <w:rPr>
          <w:rFonts w:hint="eastAsia" w:ascii="方正仿宋_GB2312" w:hAnsi="方正仿宋_GB2312" w:eastAsia="方正仿宋_GB2312" w:cs="方正仿宋_GB2312"/>
          <w:spacing w:val="-6"/>
          <w:sz w:val="32"/>
          <w:szCs w:val="32"/>
        </w:rPr>
        <w:t>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pacing w:val="-6"/>
          <w:sz w:val="32"/>
          <w:szCs w:val="32"/>
        </w:rPr>
        <w:t>万元，</w:t>
      </w:r>
      <w:r>
        <w:rPr>
          <w:rFonts w:hint="eastAsia" w:ascii="方正仿宋_GB2312" w:hAnsi="方正仿宋_GB2312" w:eastAsia="方正仿宋_GB2312" w:cs="方正仿宋_GB2312"/>
          <w:sz w:val="32"/>
          <w:szCs w:val="32"/>
        </w:rPr>
        <w:t>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pacing w:val="-6"/>
          <w:sz w:val="32"/>
          <w:szCs w:val="32"/>
        </w:rPr>
        <w:t>；</w:t>
      </w:r>
      <w:r>
        <w:rPr>
          <w:rFonts w:hint="eastAsia" w:ascii="方正仿宋_GB2312" w:hAnsi="方正仿宋_GB2312" w:eastAsia="方正仿宋_GB2312" w:cs="方正仿宋_GB2312"/>
          <w:spacing w:val="-4"/>
          <w:sz w:val="32"/>
          <w:szCs w:val="32"/>
        </w:rPr>
        <w:t>其中：</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1．因公出国（境）费预算支出</w:t>
      </w:r>
      <w:r>
        <w:rPr>
          <w:rFonts w:hint="eastAsia" w:ascii="方正仿宋_GB2312" w:hAnsi="方正仿宋_GB2312" w:eastAsia="方正仿宋_GB2312" w:cs="方正仿宋_GB2312"/>
          <w:sz w:val="32"/>
          <w:szCs w:val="32"/>
          <w:u w:val="single"/>
        </w:rPr>
        <w:tab/>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本单位无因公出国（境）费预算</w:t>
      </w:r>
      <w:r>
        <w:rPr>
          <w:rFonts w:hint="eastAsia" w:ascii="方正仿宋_GB2312" w:hAnsi="方正仿宋_GB2312" w:eastAsia="方正仿宋_GB2312" w:cs="方正仿宋_GB2312"/>
          <w:sz w:val="32"/>
          <w:szCs w:val="32"/>
        </w:rPr>
        <w:t>。</w:t>
      </w:r>
    </w:p>
    <w:p>
      <w:pPr>
        <w:pStyle w:val="8"/>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2．公务用车购置及运行维护费预算支出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万元。其中：</w:t>
      </w:r>
      <w:r>
        <w:rPr>
          <w:rFonts w:hint="eastAsia" w:ascii="方正仿宋_GB2312" w:hAnsi="方正仿宋_GB2312" w:eastAsia="方正仿宋_GB2312" w:cs="方正仿宋_GB2312"/>
          <w:sz w:val="32"/>
          <w:szCs w:val="32"/>
        </w:rPr>
        <w:tab/>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（1）公务用车购置预算支出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本单位无公务用车购置预算</w:t>
      </w:r>
      <w:r>
        <w:rPr>
          <w:rFonts w:hint="eastAsia" w:ascii="方正仿宋_GB2312" w:hAnsi="方正仿宋_GB2312" w:eastAsia="方正仿宋_GB2312" w:cs="方正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（2）公务用车运行维护费预算支出</w:t>
      </w:r>
      <w:r>
        <w:rPr>
          <w:rFonts w:hint="eastAsia" w:ascii="方正仿宋_GB2312" w:hAnsi="方正仿宋_GB2312" w:eastAsia="方正仿宋_GB2312" w:cs="方正仿宋_GB2312"/>
          <w:sz w:val="32"/>
          <w:szCs w:val="32"/>
          <w:u w:val="single"/>
          <w:lang w:val="en-US" w:eastAsia="zh-CN"/>
        </w:rPr>
        <w:t>6.5</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本年度本单位公务用车实有数量与上年相同</w:t>
      </w:r>
      <w:r>
        <w:rPr>
          <w:rFonts w:hint="eastAsia" w:ascii="方正仿宋_GB2312" w:hAnsi="方正仿宋_GB2312" w:eastAsia="方正仿宋_GB2312" w:cs="方正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3．公务接待费预算支出</w:t>
      </w:r>
      <w:r>
        <w:rPr>
          <w:rFonts w:hint="eastAsia" w:ascii="方正仿宋_GB2312" w:hAnsi="方正仿宋_GB2312" w:eastAsia="方正仿宋_GB2312" w:cs="方正仿宋_GB2312"/>
          <w:sz w:val="32"/>
          <w:szCs w:val="32"/>
          <w:u w:val="single"/>
          <w:lang w:val="en-US" w:eastAsia="zh-CN"/>
        </w:rPr>
        <w:t>0.5</w:t>
      </w:r>
      <w:r>
        <w:rPr>
          <w:rFonts w:hint="eastAsia" w:ascii="方正仿宋_GB2312" w:hAnsi="方正仿宋_GB2312" w:eastAsia="方正仿宋_GB2312" w:cs="方正仿宋_GB2312"/>
          <w:sz w:val="32"/>
          <w:szCs w:val="32"/>
        </w:rPr>
        <w:t>万元，比上年预算增加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万元，主要原因</w:t>
      </w:r>
      <w:r>
        <w:rPr>
          <w:rFonts w:hint="eastAsia" w:ascii="方正仿宋_GB2312" w:hAnsi="方正仿宋_GB2312" w:eastAsia="方正仿宋_GB2312" w:cs="方正仿宋_GB2312"/>
          <w:snapToGrid w:val="0"/>
          <w:color w:val="000000"/>
          <w:kern w:val="0"/>
          <w:sz w:val="32"/>
          <w:szCs w:val="32"/>
          <w:u w:val="none" w:color="auto"/>
          <w:lang w:val="en-US" w:eastAsia="zh-CN"/>
        </w:rPr>
        <w:t>与上年相比无差异</w:t>
      </w:r>
      <w:r>
        <w:rPr>
          <w:rFonts w:hint="eastAsia" w:ascii="方正仿宋_GB2312" w:hAnsi="方正仿宋_GB2312" w:eastAsia="方正仿宋_GB2312" w:cs="方正仿宋_GB2312"/>
          <w:sz w:val="32"/>
          <w:szCs w:val="32"/>
        </w:rPr>
        <w:t>。</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8"/>
        <w:pageBreakBefore w:val="0"/>
        <w:kinsoku/>
        <w:wordWrap/>
        <w:overflowPunct/>
        <w:topLinePunct w:val="0"/>
        <w:bidi w:val="0"/>
        <w:spacing w:after="0" w:line="360" w:lineRule="auto"/>
        <w:ind w:left="17" w:leftChars="8"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年政府性基金支出预算支出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kern w:val="2"/>
          <w:sz w:val="32"/>
          <w:szCs w:val="32"/>
          <w:u w:val="single" w:color="auto"/>
          <w:lang w:val="en-US" w:eastAsia="zh-CN" w:bidi="ar-SA"/>
        </w:rPr>
        <w:tab/>
      </w:r>
      <w:r>
        <w:rPr>
          <w:rFonts w:hint="eastAsia" w:ascii="方正仿宋_GB2312" w:hAnsi="方正仿宋_GB2312" w:eastAsia="方正仿宋_GB2312" w:cs="方正仿宋_GB2312"/>
          <w:sz w:val="32"/>
          <w:szCs w:val="32"/>
        </w:rPr>
        <w:t>%。主要原因是本年无政府性基金预算拨款支出。</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none" w:color="auto"/>
          <w:lang w:val="en-US" w:eastAsia="zh-CN"/>
        </w:rPr>
        <w:t>锡林郭勒盟科学技术协会</w:t>
      </w:r>
      <w:r>
        <w:rPr>
          <w:rFonts w:hint="eastAsia" w:ascii="方正仿宋_GB2312" w:hAnsi="方正仿宋_GB2312" w:eastAsia="方正仿宋_GB2312" w:cs="方正仿宋_GB2312"/>
          <w:sz w:val="32"/>
          <w:szCs w:val="32"/>
          <w:u w:val="none" w:color="auto"/>
        </w:rPr>
        <w:t>单位</w:t>
      </w:r>
      <w:r>
        <w:rPr>
          <w:rFonts w:hint="eastAsia" w:ascii="方正仿宋_GB2312" w:hAnsi="方正仿宋_GB2312" w:eastAsia="方正仿宋_GB2312" w:cs="方正仿宋_GB2312"/>
          <w:sz w:val="32"/>
          <w:szCs w:val="32"/>
          <w:u w:val="none" w:color="auto"/>
          <w:lang w:val="en-US" w:eastAsia="zh-CN"/>
        </w:rPr>
        <w:t>2024</w:t>
      </w:r>
      <w:r>
        <w:rPr>
          <w:rFonts w:hint="eastAsia" w:ascii="方正仿宋_GB2312" w:hAnsi="方正仿宋_GB2312" w:eastAsia="方正仿宋_GB2312" w:cs="方正仿宋_GB2312"/>
          <w:sz w:val="32"/>
          <w:szCs w:val="32"/>
        </w:rPr>
        <w:t>年国有资本经营预算支出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万元。与上年相比增加</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万元，增长</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%。主要原因是本年无国有资本经营预算拨款支出。</w:t>
      </w:r>
    </w:p>
    <w:p>
      <w:pPr>
        <w:pageBreakBefore w:val="0"/>
        <w:kinsoku/>
        <w:wordWrap/>
        <w:overflowPunct/>
        <w:topLinePunct w:val="0"/>
        <w:bidi w:val="0"/>
        <w:spacing w:line="360" w:lineRule="auto"/>
        <w:ind w:firstLine="640" w:firstLineChars="200"/>
        <w:rPr>
          <w:b w:val="0"/>
          <w:bCs w:val="0"/>
          <w:i/>
          <w:iCs/>
          <w:highlight w:val="yellow"/>
        </w:rPr>
      </w:pPr>
      <w:r>
        <w:rPr>
          <w:rFonts w:hint="eastAsia" w:eastAsia="黑体" w:cs="黑体"/>
          <w:b w:val="0"/>
          <w:bCs w:val="0"/>
          <w:sz w:val="32"/>
          <w:szCs w:val="36"/>
        </w:rPr>
        <w:t>十、项目支出预算情况说明</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年单位预算安排项目</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kern w:val="2"/>
          <w:sz w:val="32"/>
          <w:szCs w:val="32"/>
          <w:u w:val="single" w:color="auto"/>
          <w:lang w:val="en-US" w:eastAsia="zh-CN" w:bidi="ar-SA"/>
        </w:rPr>
        <w:t>3</w:t>
      </w:r>
      <w:r>
        <w:rPr>
          <w:rFonts w:hint="eastAsia" w:ascii="方正仿宋_GB2312" w:hAnsi="方正仿宋_GB2312" w:eastAsia="方正仿宋_GB2312" w:cs="方正仿宋_GB2312"/>
          <w:sz w:val="32"/>
          <w:szCs w:val="32"/>
        </w:rPr>
        <w:t>个，项目预算总金额</w:t>
      </w:r>
      <w:r>
        <w:rPr>
          <w:rFonts w:hint="eastAsia" w:ascii="方正仿宋_GB2312" w:hAnsi="方正仿宋_GB2312" w:eastAsia="方正仿宋_GB2312" w:cs="方正仿宋_GB2312"/>
          <w:kern w:val="2"/>
          <w:sz w:val="32"/>
          <w:szCs w:val="32"/>
          <w:u w:val="single" w:color="auto"/>
          <w:lang w:val="en-US" w:eastAsia="zh-CN" w:bidi="ar-SA"/>
        </w:rPr>
        <w:t>94.74</w:t>
      </w:r>
      <w:r>
        <w:rPr>
          <w:rFonts w:hint="eastAsia" w:ascii="方正仿宋_GB2312" w:hAnsi="方正仿宋_GB2312" w:eastAsia="方正仿宋_GB2312" w:cs="方正仿宋_GB2312"/>
          <w:sz w:val="32"/>
          <w:szCs w:val="32"/>
        </w:rPr>
        <w:t>万元。其中，财政本年拨款金额</w:t>
      </w:r>
      <w:r>
        <w:rPr>
          <w:rFonts w:hint="eastAsia" w:ascii="方正仿宋_GB2312" w:hAnsi="方正仿宋_GB2312" w:eastAsia="方正仿宋_GB2312" w:cs="方正仿宋_GB2312"/>
          <w:kern w:val="2"/>
          <w:sz w:val="32"/>
          <w:szCs w:val="32"/>
          <w:u w:val="single" w:color="auto"/>
          <w:lang w:val="en-US" w:eastAsia="zh-CN" w:bidi="ar-SA"/>
        </w:rPr>
        <w:t>80.00</w:t>
      </w:r>
      <w:r>
        <w:rPr>
          <w:rFonts w:hint="eastAsia" w:ascii="方正仿宋_GB2312" w:hAnsi="方正仿宋_GB2312" w:eastAsia="方正仿宋_GB2312" w:cs="方正仿宋_GB2312"/>
          <w:sz w:val="32"/>
          <w:szCs w:val="32"/>
        </w:rPr>
        <w:t>万元，财政拨款结转结余</w:t>
      </w:r>
      <w:r>
        <w:rPr>
          <w:rFonts w:hint="eastAsia" w:ascii="方正仿宋_GB2312" w:hAnsi="方正仿宋_GB2312" w:eastAsia="方正仿宋_GB2312" w:cs="方正仿宋_GB2312"/>
          <w:kern w:val="2"/>
          <w:sz w:val="32"/>
          <w:szCs w:val="32"/>
          <w:u w:val="single" w:color="auto"/>
          <w:lang w:val="en-US" w:eastAsia="zh-CN" w:bidi="ar-SA"/>
        </w:rPr>
        <w:t>14.74</w:t>
      </w:r>
      <w:r>
        <w:rPr>
          <w:rFonts w:hint="eastAsia" w:ascii="方正仿宋_GB2312" w:hAnsi="方正仿宋_GB2312" w:eastAsia="方正仿宋_GB2312" w:cs="方正仿宋_GB2312"/>
          <w:sz w:val="32"/>
          <w:szCs w:val="32"/>
        </w:rPr>
        <w:t>万元，财政专户管理资金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万元，单位资金</w:t>
      </w:r>
      <w:r>
        <w:rPr>
          <w:rFonts w:hint="eastAsia" w:ascii="方正仿宋_GB2312" w:hAnsi="方正仿宋_GB2312" w:eastAsia="方正仿宋_GB2312" w:cs="方正仿宋_GB2312"/>
          <w:kern w:val="2"/>
          <w:sz w:val="32"/>
          <w:szCs w:val="32"/>
          <w:u w:val="single" w:color="auto"/>
          <w:lang w:val="en-US" w:eastAsia="zh-CN" w:bidi="ar-SA"/>
        </w:rPr>
        <w:t>0</w:t>
      </w:r>
      <w:r>
        <w:rPr>
          <w:rFonts w:hint="eastAsia" w:ascii="方正仿宋_GB2312" w:hAnsi="方正仿宋_GB2312" w:eastAsia="方正仿宋_GB2312" w:cs="方正仿宋_GB2312"/>
          <w:sz w:val="32"/>
          <w:szCs w:val="32"/>
        </w:rPr>
        <w:t>万元。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（一）项目名称：2024年本级基层科普行动计划</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1.项目概述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通过实施2024年</w:t>
      </w:r>
      <w:r>
        <w:rPr>
          <w:rFonts w:hint="eastAsia" w:ascii="方正仿宋_GB2312" w:hAnsi="方正仿宋_GB2312" w:eastAsia="方正仿宋_GB2312" w:cs="方正仿宋_GB2312"/>
          <w:sz w:val="32"/>
          <w:szCs w:val="32"/>
          <w:lang w:eastAsia="zh-CN"/>
        </w:rPr>
        <w:t>本级基层科普行动计划项目，支持</w:t>
      </w:r>
      <w:r>
        <w:rPr>
          <w:rFonts w:hint="eastAsia" w:ascii="方正仿宋_GB2312" w:hAnsi="方正仿宋_GB2312" w:eastAsia="方正仿宋_GB2312" w:cs="方正仿宋_GB2312"/>
          <w:sz w:val="32"/>
          <w:szCs w:val="32"/>
          <w:lang w:val="en-US" w:eastAsia="zh-CN"/>
        </w:rPr>
        <w:t>2座旗县科技馆内容建设、注册科普信息员数量达到3万人，支持2个流动科普设施运行，开展2批次以上百名专家走进盟市旗县科普传播行活动，科普报刊订阅覆盖80%以上旗县，科普场馆和阵地年接待服务公众2万人次以上，百名专家走进盟市旗县科普传播行活动受益人次达到1万人次以上，逐步提升全盟公民科学素质水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2.立项依据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根据《财政部关于下达2017年基层科普行动计划资金预算的通知》（财科教〔2017〕27号）和《内蒙古自治区科学技术协会下达2024年内蒙古自治区“基层科普行动计划”项目资金的函》（内科协〔2023〕24号）。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3.实施主体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锡林郭勒盟科学技术协会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实施方案 </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2024年根据年初预算，确保专项资金安全有效达到绩效目标，该项目</w:t>
      </w:r>
      <w:r>
        <w:rPr>
          <w:rFonts w:hint="eastAsia" w:ascii="方正仿宋_GB2312" w:hAnsi="方正仿宋_GB2312" w:eastAsia="方正仿宋_GB2312" w:cs="方正仿宋_GB2312"/>
          <w:sz w:val="32"/>
          <w:szCs w:val="32"/>
          <w:highlight w:val="none"/>
          <w:lang w:val="en-US" w:eastAsia="zh-CN"/>
        </w:rPr>
        <w:t>主要开展用于科普阵地资源建设类流动科普设施资助项目，继续推进流动科技馆在盟内流动；为提升科普活动和队伍建设，提升重点人群科学素质，在盟内开展百名专家走进盟市旗县科普传播行；继续推进助力乡村振兴项目，为旗县市（区）科协和苏木嘎查订阅科普报刊《身边科学》和内蒙古科技报等，</w:t>
      </w:r>
      <w:r>
        <w:rPr>
          <w:rFonts w:hint="eastAsia" w:ascii="方正仿宋_GB2312" w:hAnsi="方正仿宋_GB2312" w:eastAsia="方正仿宋_GB2312" w:cs="方正仿宋_GB2312"/>
          <w:sz w:val="32"/>
          <w:szCs w:val="32"/>
          <w:lang w:val="en-US" w:eastAsia="zh-CN"/>
        </w:rPr>
        <w:t>科普报刊订阅覆盖80%以上旗县；</w:t>
      </w:r>
      <w:r>
        <w:rPr>
          <w:rFonts w:hint="eastAsia" w:ascii="方正仿宋_GB2312" w:hAnsi="方正仿宋_GB2312" w:eastAsia="方正仿宋_GB2312" w:cs="方正仿宋_GB2312"/>
          <w:sz w:val="32"/>
          <w:szCs w:val="32"/>
          <w:highlight w:val="none"/>
          <w:lang w:val="en-US" w:eastAsia="zh-CN"/>
        </w:rPr>
        <w:t>为提升科普工作质量及科普队伍能力，开展科普队伍工作培训交流等活动。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为确保该项目任务顺利实施，锡盟科协成立“基层科普行动计划”项目实施工作领导小组，健全组织，统筹协调，确保专款专用。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5.实施周期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年1月1日至202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 xml:space="preserve">年12月31日。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6.年度预算安排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年该项目预算</w:t>
      </w:r>
      <w:r>
        <w:rPr>
          <w:rFonts w:hint="eastAsia" w:ascii="方正仿宋_GB2312" w:hAnsi="方正仿宋_GB2312" w:eastAsia="方正仿宋_GB2312" w:cs="方正仿宋_GB2312"/>
          <w:sz w:val="32"/>
          <w:szCs w:val="32"/>
          <w:lang w:val="en-US" w:eastAsia="zh-CN"/>
        </w:rPr>
        <w:t>安排62万</w:t>
      </w:r>
      <w:r>
        <w:rPr>
          <w:rFonts w:hint="eastAsia" w:ascii="方正仿宋_GB2312" w:hAnsi="方正仿宋_GB2312" w:eastAsia="方正仿宋_GB2312" w:cs="方正仿宋_GB2312"/>
          <w:sz w:val="32"/>
          <w:szCs w:val="32"/>
        </w:rPr>
        <w:t>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（二）项目名称：科学技术普及项目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照《中国科协章程》2024年盟科协以习近平新时代中国特色社会主义思想为指导，深入学习贯彻党的二十大精神，认真学习贯彻内蒙古党委办公厅、政府办公厅《关于加强新时代科协工作的意见》紧紧围绕全区、全盟中心工作和自治区科协工作要求，立足新发展阶段，贯彻新发展理念，构建新发展格局，进一步增强全盟科协各级组织的“政治性、先进性、群众性”，强化政治引领，铸牢中华民族共同体意识，不断提升我盟科协系统“四个服务”能力建设，团结和引领全盟广大科技工作者及各级科协组织，勇于创新，敢于担当，为全盟经济社会创新驱动高质量发展提供高效服务，在全盟范围内开展经常性的科学技术普及活动，全面提升公民科学素质建设能力。</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《中华人民共和国科学技术普及法》、《中国科协章程》、《内蒙古自治区科学技术协会条例》、内蒙古自治区党委办公厅 自治区人民政府办公厅印发《关于加强新时代科协工作的意见》的通知、《锡林郭勒盟科协深化改革实施方案》、《锡林郭勒盟全民科学素质行动计划纲要实施方案》。</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4.实施方案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据《内蒙古自治区科学技术普及条例》以及《内蒙古自治区科学技术协会条例》。2024年预算安排18万科学技术普及项目资金，主要用于科技三下乡、科技活动周、科普宣传日、全民科学素质提升、学术学会交流、助力基层科协开展系列科普活动等。</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自2024年1月1日至2024年12月31日。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2024年该项目预算安排18万元。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（三）项目名称：基层科普行动计划  内财科〔2023〕146号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1.项目概述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该款为2023年结转基层科普行动专项，主要用于继续开展基层科普行动计划，提升重点人群科学素质及科技助力乡村振兴项目。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2.立项依据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napToGrid w:val="0"/>
          <w:color w:val="000000"/>
          <w:kern w:val="0"/>
          <w:sz w:val="32"/>
          <w:szCs w:val="32"/>
          <w:u w:val="none" w:color="auto"/>
          <w:lang w:val="en-US" w:eastAsia="zh-CN"/>
        </w:rPr>
        <w:t>《中华人民共和国科学技术普及法》、《中国科协章程》、《内蒙古自治区科学技术协会条例》</w:t>
      </w:r>
      <w:r>
        <w:rPr>
          <w:rFonts w:hint="eastAsia" w:ascii="方正仿宋_GB2312" w:hAnsi="方正仿宋_GB2312" w:eastAsia="方正仿宋_GB2312" w:cs="方正仿宋_GB2312"/>
          <w:sz w:val="32"/>
          <w:szCs w:val="32"/>
          <w:lang w:val="en-US" w:eastAsia="zh-CN"/>
        </w:rPr>
        <w:t>、内财科〔2023〕146号。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3.实施主体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锡林郭勒盟科学技术协会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4.实施方案 </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2024年邀请自治区科普专家团、组织我盟科普专家团成员、科技志愿者及各旗县科普专家团形成三级科普专家联动，继续开展百名专家走进盟市旗县科普传播行活动，用于聘请专家所需劳务费、差旅费及交通费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5.实施周期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自2024年1月1日至2024年12月31日。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6.年度预算安排 </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2024年该项目预算安排14.74万元。</w:t>
      </w:r>
    </w:p>
    <w:p>
      <w:pPr>
        <w:pageBreakBefore w:val="0"/>
        <w:pBdr>
          <w:bottom w:val="single" w:color="FFFFFF" w:sz="4" w:space="30"/>
        </w:pBdr>
        <w:kinsoku/>
        <w:wordWrap/>
        <w:overflowPunct/>
        <w:topLinePunct w:val="0"/>
        <w:bidi w:val="0"/>
        <w:snapToGrid w:val="0"/>
        <w:spacing w:line="360" w:lineRule="auto"/>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lang w:val="en-US" w:eastAsia="zh-CN"/>
        </w:rPr>
        <w:t>2024</w:t>
      </w:r>
      <w:r>
        <w:rPr>
          <w:rFonts w:hint="eastAsia" w:ascii="方正仿宋_GB2312" w:hAnsi="方正仿宋_GB2312" w:eastAsia="方正仿宋_GB2312" w:cs="方正仿宋_GB2312"/>
          <w:sz w:val="32"/>
          <w:szCs w:val="32"/>
          <w:u w:val="single"/>
        </w:rPr>
        <w:t>年</w:t>
      </w:r>
      <w:r>
        <w:rPr>
          <w:rFonts w:hint="eastAsia" w:ascii="方正仿宋_GB2312" w:hAnsi="方正仿宋_GB2312" w:eastAsia="方正仿宋_GB2312" w:cs="方正仿宋_GB2312"/>
          <w:sz w:val="32"/>
          <w:szCs w:val="32"/>
          <w:u w:val="none"/>
        </w:rPr>
        <w:t>单位</w:t>
      </w:r>
      <w:r>
        <w:rPr>
          <w:rFonts w:hint="eastAsia" w:ascii="方正仿宋_GB2312" w:hAnsi="方正仿宋_GB2312" w:eastAsia="方正仿宋_GB2312" w:cs="方正仿宋_GB2312"/>
          <w:sz w:val="32"/>
          <w:szCs w:val="32"/>
        </w:rPr>
        <w:t>一般公共预算机关运行经费预算支出</w:t>
      </w:r>
      <w:r>
        <w:rPr>
          <w:rFonts w:hint="eastAsia" w:ascii="方正仿宋_GB2312" w:hAnsi="方正仿宋_GB2312" w:eastAsia="方正仿宋_GB2312" w:cs="方正仿宋_GB2312"/>
          <w:sz w:val="32"/>
          <w:szCs w:val="32"/>
          <w:u w:val="single"/>
          <w:lang w:val="en-US" w:eastAsia="zh-CN"/>
        </w:rPr>
        <w:t>30.80</w:t>
      </w:r>
      <w:r>
        <w:rPr>
          <w:rFonts w:hint="eastAsia" w:ascii="方正仿宋_GB2312" w:hAnsi="方正仿宋_GB2312" w:eastAsia="方正仿宋_GB2312" w:cs="方正仿宋_GB2312"/>
          <w:sz w:val="32"/>
          <w:szCs w:val="32"/>
        </w:rPr>
        <w:t>万元，主要包括以下支出：</w:t>
      </w:r>
      <w:r>
        <w:rPr>
          <w:rFonts w:hint="eastAsia" w:ascii="方正仿宋_GB2312" w:hAnsi="方正仿宋_GB2312" w:eastAsia="方正仿宋_GB2312" w:cs="方正仿宋_GB2312"/>
          <w:snapToGrid w:val="0"/>
          <w:color w:val="000000"/>
          <w:kern w:val="0"/>
          <w:sz w:val="32"/>
          <w:szCs w:val="32"/>
          <w:u w:val="none" w:color="auto"/>
          <w:lang w:val="en-US" w:eastAsia="zh-CN"/>
        </w:rPr>
        <w:t>办公费</w:t>
      </w:r>
      <w:r>
        <w:rPr>
          <w:rFonts w:hint="eastAsia" w:ascii="方正仿宋_GB2312" w:hAnsi="方正仿宋_GB2312" w:eastAsia="方正仿宋_GB2312" w:cs="方正仿宋_GB2312"/>
          <w:kern w:val="2"/>
          <w:sz w:val="32"/>
          <w:szCs w:val="32"/>
          <w:u w:val="single" w:color="auto"/>
          <w:lang w:val="en-US" w:eastAsia="zh-CN" w:bidi="ar-SA"/>
        </w:rPr>
        <w:t>1.2</w:t>
      </w:r>
      <w:r>
        <w:rPr>
          <w:rFonts w:hint="eastAsia" w:ascii="方正仿宋_GB2312" w:hAnsi="方正仿宋_GB2312" w:eastAsia="方正仿宋_GB2312" w:cs="方正仿宋_GB2312"/>
          <w:snapToGrid w:val="0"/>
          <w:color w:val="000000"/>
          <w:kern w:val="0"/>
          <w:sz w:val="32"/>
          <w:szCs w:val="32"/>
          <w:u w:val="none" w:color="auto"/>
          <w:lang w:val="en-US" w:eastAsia="zh-CN"/>
        </w:rPr>
        <w:t>万元、手续费</w:t>
      </w:r>
      <w:r>
        <w:rPr>
          <w:rFonts w:hint="eastAsia" w:ascii="方正仿宋_GB2312" w:hAnsi="方正仿宋_GB2312" w:eastAsia="方正仿宋_GB2312" w:cs="方正仿宋_GB2312"/>
          <w:kern w:val="2"/>
          <w:sz w:val="32"/>
          <w:szCs w:val="32"/>
          <w:u w:val="single" w:color="auto"/>
          <w:lang w:val="en-US" w:eastAsia="zh-CN" w:bidi="ar-SA"/>
        </w:rPr>
        <w:t>0.1</w:t>
      </w:r>
      <w:r>
        <w:rPr>
          <w:rFonts w:hint="eastAsia" w:ascii="方正仿宋_GB2312" w:hAnsi="方正仿宋_GB2312" w:eastAsia="方正仿宋_GB2312" w:cs="方正仿宋_GB2312"/>
          <w:snapToGrid w:val="0"/>
          <w:color w:val="000000"/>
          <w:kern w:val="0"/>
          <w:sz w:val="32"/>
          <w:szCs w:val="32"/>
          <w:u w:val="none" w:color="auto"/>
          <w:lang w:val="en-US" w:eastAsia="zh-CN"/>
        </w:rPr>
        <w:t>万元、邮电费</w:t>
      </w:r>
      <w:r>
        <w:rPr>
          <w:rFonts w:hint="eastAsia" w:ascii="方正仿宋_GB2312" w:hAnsi="方正仿宋_GB2312" w:eastAsia="方正仿宋_GB2312" w:cs="方正仿宋_GB2312"/>
          <w:kern w:val="2"/>
          <w:sz w:val="32"/>
          <w:szCs w:val="32"/>
          <w:u w:val="single" w:color="auto"/>
          <w:lang w:val="en-US" w:eastAsia="zh-CN" w:bidi="ar-SA"/>
        </w:rPr>
        <w:t>0.2</w:t>
      </w:r>
      <w:r>
        <w:rPr>
          <w:rFonts w:hint="eastAsia" w:ascii="方正仿宋_GB2312" w:hAnsi="方正仿宋_GB2312" w:eastAsia="方正仿宋_GB2312" w:cs="方正仿宋_GB2312"/>
          <w:snapToGrid w:val="0"/>
          <w:color w:val="000000"/>
          <w:kern w:val="0"/>
          <w:sz w:val="32"/>
          <w:szCs w:val="32"/>
          <w:u w:val="none" w:color="auto"/>
          <w:lang w:val="en-US" w:eastAsia="zh-CN"/>
        </w:rPr>
        <w:t>万元、差旅费</w:t>
      </w:r>
      <w:r>
        <w:rPr>
          <w:rFonts w:hint="eastAsia" w:ascii="方正仿宋_GB2312" w:hAnsi="方正仿宋_GB2312" w:eastAsia="方正仿宋_GB2312" w:cs="方正仿宋_GB2312"/>
          <w:kern w:val="2"/>
          <w:sz w:val="32"/>
          <w:szCs w:val="32"/>
          <w:u w:val="single" w:color="auto"/>
          <w:lang w:val="en-US" w:eastAsia="zh-CN" w:bidi="ar-SA"/>
        </w:rPr>
        <w:t>1.00</w:t>
      </w:r>
      <w:r>
        <w:rPr>
          <w:rFonts w:hint="eastAsia" w:ascii="方正仿宋_GB2312" w:hAnsi="方正仿宋_GB2312" w:eastAsia="方正仿宋_GB2312" w:cs="方正仿宋_GB2312"/>
          <w:snapToGrid w:val="0"/>
          <w:color w:val="000000"/>
          <w:kern w:val="0"/>
          <w:sz w:val="32"/>
          <w:szCs w:val="32"/>
          <w:u w:val="none" w:color="auto"/>
          <w:lang w:val="en-US" w:eastAsia="zh-CN"/>
        </w:rPr>
        <w:t>万元、维修（护）费</w:t>
      </w:r>
      <w:r>
        <w:rPr>
          <w:rFonts w:hint="eastAsia" w:ascii="方正仿宋_GB2312" w:hAnsi="方正仿宋_GB2312" w:eastAsia="方正仿宋_GB2312" w:cs="方正仿宋_GB2312"/>
          <w:kern w:val="2"/>
          <w:sz w:val="32"/>
          <w:szCs w:val="32"/>
          <w:u w:val="single" w:color="auto"/>
          <w:lang w:val="en-US" w:eastAsia="zh-CN" w:bidi="ar-SA"/>
        </w:rPr>
        <w:t>0.3</w:t>
      </w:r>
      <w:r>
        <w:rPr>
          <w:rFonts w:hint="eastAsia" w:ascii="方正仿宋_GB2312" w:hAnsi="方正仿宋_GB2312" w:eastAsia="方正仿宋_GB2312" w:cs="方正仿宋_GB2312"/>
          <w:snapToGrid w:val="0"/>
          <w:color w:val="000000"/>
          <w:kern w:val="0"/>
          <w:sz w:val="32"/>
          <w:szCs w:val="32"/>
          <w:u w:val="none" w:color="auto"/>
          <w:lang w:val="en-US" w:eastAsia="zh-CN"/>
        </w:rPr>
        <w:t>万元、培训费</w:t>
      </w:r>
      <w:r>
        <w:rPr>
          <w:rFonts w:hint="eastAsia" w:ascii="方正仿宋_GB2312" w:hAnsi="方正仿宋_GB2312" w:eastAsia="方正仿宋_GB2312" w:cs="方正仿宋_GB2312"/>
          <w:kern w:val="2"/>
          <w:sz w:val="32"/>
          <w:szCs w:val="32"/>
          <w:u w:val="single" w:color="auto"/>
          <w:lang w:val="en-US" w:eastAsia="zh-CN" w:bidi="ar-SA"/>
        </w:rPr>
        <w:t>0.1</w:t>
      </w:r>
      <w:r>
        <w:rPr>
          <w:rFonts w:hint="eastAsia" w:ascii="方正仿宋_GB2312" w:hAnsi="方正仿宋_GB2312" w:eastAsia="方正仿宋_GB2312" w:cs="方正仿宋_GB2312"/>
          <w:snapToGrid w:val="0"/>
          <w:color w:val="000000"/>
          <w:kern w:val="0"/>
          <w:sz w:val="32"/>
          <w:szCs w:val="32"/>
          <w:u w:val="none" w:color="auto"/>
          <w:lang w:val="en-US" w:eastAsia="zh-CN"/>
        </w:rPr>
        <w:t>万元、公务接待费</w:t>
      </w:r>
      <w:r>
        <w:rPr>
          <w:rFonts w:hint="eastAsia" w:ascii="方正仿宋_GB2312" w:hAnsi="方正仿宋_GB2312" w:eastAsia="方正仿宋_GB2312" w:cs="方正仿宋_GB2312"/>
          <w:kern w:val="2"/>
          <w:sz w:val="32"/>
          <w:szCs w:val="32"/>
          <w:u w:val="single" w:color="auto"/>
          <w:lang w:val="en-US" w:eastAsia="zh-CN" w:bidi="ar-SA"/>
        </w:rPr>
        <w:t>0.5</w:t>
      </w:r>
      <w:r>
        <w:rPr>
          <w:rFonts w:hint="eastAsia" w:ascii="方正仿宋_GB2312" w:hAnsi="方正仿宋_GB2312" w:eastAsia="方正仿宋_GB2312" w:cs="方正仿宋_GB2312"/>
          <w:snapToGrid w:val="0"/>
          <w:color w:val="000000"/>
          <w:kern w:val="0"/>
          <w:sz w:val="32"/>
          <w:szCs w:val="32"/>
          <w:u w:val="none" w:color="auto"/>
          <w:lang w:val="en-US" w:eastAsia="zh-CN"/>
        </w:rPr>
        <w:t>万元、劳务费</w:t>
      </w:r>
      <w:r>
        <w:rPr>
          <w:rFonts w:hint="eastAsia" w:ascii="方正仿宋_GB2312" w:hAnsi="方正仿宋_GB2312" w:eastAsia="方正仿宋_GB2312" w:cs="方正仿宋_GB2312"/>
          <w:kern w:val="2"/>
          <w:sz w:val="32"/>
          <w:szCs w:val="32"/>
          <w:u w:val="single" w:color="auto"/>
          <w:lang w:val="en-US" w:eastAsia="zh-CN" w:bidi="ar-SA"/>
        </w:rPr>
        <w:t>0.2</w:t>
      </w:r>
      <w:r>
        <w:rPr>
          <w:rFonts w:hint="eastAsia" w:ascii="方正仿宋_GB2312" w:hAnsi="方正仿宋_GB2312" w:eastAsia="方正仿宋_GB2312" w:cs="方正仿宋_GB2312"/>
          <w:snapToGrid w:val="0"/>
          <w:color w:val="000000"/>
          <w:kern w:val="0"/>
          <w:sz w:val="32"/>
          <w:szCs w:val="32"/>
          <w:u w:val="none" w:color="auto"/>
          <w:lang w:val="en-US" w:eastAsia="zh-CN"/>
        </w:rPr>
        <w:t>万元、工会经费</w:t>
      </w:r>
      <w:r>
        <w:rPr>
          <w:rFonts w:hint="eastAsia" w:ascii="方正仿宋_GB2312" w:hAnsi="方正仿宋_GB2312" w:eastAsia="方正仿宋_GB2312" w:cs="方正仿宋_GB2312"/>
          <w:kern w:val="2"/>
          <w:sz w:val="32"/>
          <w:szCs w:val="32"/>
          <w:u w:val="single" w:color="auto"/>
          <w:lang w:val="en-US" w:eastAsia="zh-CN" w:bidi="ar-SA"/>
        </w:rPr>
        <w:t>3.59</w:t>
      </w:r>
      <w:r>
        <w:rPr>
          <w:rFonts w:hint="eastAsia" w:ascii="方正仿宋_GB2312" w:hAnsi="方正仿宋_GB2312" w:eastAsia="方正仿宋_GB2312" w:cs="方正仿宋_GB2312"/>
          <w:snapToGrid w:val="0"/>
          <w:color w:val="000000"/>
          <w:kern w:val="0"/>
          <w:sz w:val="32"/>
          <w:szCs w:val="32"/>
          <w:u w:val="none" w:color="auto"/>
          <w:lang w:val="en-US" w:eastAsia="zh-CN"/>
        </w:rPr>
        <w:t>万元、福利费</w:t>
      </w:r>
      <w:r>
        <w:rPr>
          <w:rFonts w:hint="eastAsia" w:ascii="方正仿宋_GB2312" w:hAnsi="方正仿宋_GB2312" w:eastAsia="方正仿宋_GB2312" w:cs="方正仿宋_GB2312"/>
          <w:kern w:val="2"/>
          <w:sz w:val="32"/>
          <w:szCs w:val="32"/>
          <w:u w:val="single" w:color="auto"/>
          <w:lang w:val="en-US" w:eastAsia="zh-CN" w:bidi="ar-SA"/>
        </w:rPr>
        <w:t>3.71</w:t>
      </w:r>
      <w:r>
        <w:rPr>
          <w:rFonts w:hint="eastAsia" w:ascii="方正仿宋_GB2312" w:hAnsi="方正仿宋_GB2312" w:eastAsia="方正仿宋_GB2312" w:cs="方正仿宋_GB2312"/>
          <w:snapToGrid w:val="0"/>
          <w:color w:val="000000"/>
          <w:kern w:val="0"/>
          <w:sz w:val="32"/>
          <w:szCs w:val="32"/>
          <w:u w:val="none" w:color="auto"/>
          <w:lang w:val="en-US" w:eastAsia="zh-CN"/>
        </w:rPr>
        <w:t>万元、公务用车运行维护费</w:t>
      </w:r>
      <w:r>
        <w:rPr>
          <w:rFonts w:hint="eastAsia" w:ascii="方正仿宋_GB2312" w:hAnsi="方正仿宋_GB2312" w:eastAsia="方正仿宋_GB2312" w:cs="方正仿宋_GB2312"/>
          <w:kern w:val="2"/>
          <w:sz w:val="32"/>
          <w:szCs w:val="32"/>
          <w:u w:val="single" w:color="auto"/>
          <w:lang w:val="en-US" w:eastAsia="zh-CN" w:bidi="ar-SA"/>
        </w:rPr>
        <w:t>6.5</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万元、其他交通费用</w:t>
      </w:r>
      <w:r>
        <w:rPr>
          <w:rFonts w:hint="eastAsia" w:ascii="方正仿宋_GB2312" w:hAnsi="方正仿宋_GB2312" w:eastAsia="方正仿宋_GB2312" w:cs="方正仿宋_GB2312"/>
          <w:kern w:val="2"/>
          <w:sz w:val="32"/>
          <w:szCs w:val="32"/>
          <w:u w:val="single" w:color="auto"/>
          <w:lang w:val="en-US" w:eastAsia="zh-CN" w:bidi="ar-SA"/>
        </w:rPr>
        <w:t>13.10</w:t>
      </w:r>
      <w:r>
        <w:rPr>
          <w:rFonts w:hint="eastAsia" w:ascii="方正仿宋_GB2312" w:hAnsi="方正仿宋_GB2312" w:eastAsia="方正仿宋_GB2312" w:cs="方正仿宋_GB2312"/>
          <w:snapToGrid w:val="0"/>
          <w:color w:val="000000"/>
          <w:kern w:val="0"/>
          <w:sz w:val="32"/>
          <w:szCs w:val="32"/>
          <w:u w:val="none" w:color="auto"/>
          <w:lang w:val="en-US" w:eastAsia="zh-CN"/>
        </w:rPr>
        <w:t>万元、其他商品和服务支</w:t>
      </w:r>
      <w:r>
        <w:rPr>
          <w:rFonts w:hint="eastAsia" w:ascii="方正仿宋_GB2312" w:hAnsi="方正仿宋_GB2312" w:eastAsia="方正仿宋_GB2312" w:cs="方正仿宋_GB2312"/>
          <w:kern w:val="2"/>
          <w:sz w:val="32"/>
          <w:szCs w:val="32"/>
          <w:u w:val="none" w:color="auto"/>
          <w:lang w:val="en-US" w:eastAsia="zh-CN" w:bidi="ar-SA"/>
        </w:rPr>
        <w:t>出</w:t>
      </w:r>
      <w:r>
        <w:rPr>
          <w:rFonts w:hint="eastAsia" w:ascii="方正仿宋_GB2312" w:hAnsi="方正仿宋_GB2312" w:eastAsia="方正仿宋_GB2312" w:cs="方正仿宋_GB2312"/>
          <w:kern w:val="2"/>
          <w:sz w:val="32"/>
          <w:szCs w:val="32"/>
          <w:u w:val="single" w:color="auto"/>
          <w:lang w:val="en-US" w:eastAsia="zh-CN" w:bidi="ar-SA"/>
        </w:rPr>
        <w:t>0.3</w:t>
      </w:r>
      <w:r>
        <w:rPr>
          <w:rFonts w:hint="eastAsia" w:ascii="方正仿宋_GB2312" w:hAnsi="方正仿宋_GB2312" w:eastAsia="方正仿宋_GB2312" w:cs="方正仿宋_GB2312"/>
          <w:snapToGrid w:val="0"/>
          <w:color w:val="000000"/>
          <w:kern w:val="0"/>
          <w:sz w:val="32"/>
          <w:szCs w:val="32"/>
          <w:u w:val="none" w:color="auto"/>
          <w:lang w:val="en-US" w:eastAsia="zh-CN"/>
        </w:rPr>
        <w:t>万元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与</w:t>
      </w:r>
      <w:r>
        <w:rPr>
          <w:rFonts w:hint="eastAsia" w:ascii="方正仿宋_GB2312" w:hAnsi="方正仿宋_GB2312" w:eastAsia="方正仿宋_GB2312" w:cs="方正仿宋_GB2312"/>
          <w:sz w:val="32"/>
          <w:szCs w:val="32"/>
        </w:rPr>
        <w:t>上年相比减少</w:t>
      </w:r>
      <w:r>
        <w:rPr>
          <w:rFonts w:hint="eastAsia" w:ascii="方正仿宋_GB2312" w:hAnsi="方正仿宋_GB2312" w:eastAsia="方正仿宋_GB2312" w:cs="方正仿宋_GB2312"/>
          <w:sz w:val="32"/>
          <w:szCs w:val="32"/>
          <w:u w:val="single"/>
          <w:lang w:val="en-US" w:eastAsia="zh-CN"/>
        </w:rPr>
        <w:t>3.15</w:t>
      </w:r>
      <w:r>
        <w:rPr>
          <w:rFonts w:hint="eastAsia" w:ascii="方正仿宋_GB2312" w:hAnsi="方正仿宋_GB2312" w:eastAsia="方正仿宋_GB2312" w:cs="方正仿宋_GB2312"/>
          <w:sz w:val="32"/>
          <w:szCs w:val="32"/>
        </w:rPr>
        <w:t>万元，减少</w:t>
      </w:r>
      <w:r>
        <w:rPr>
          <w:rFonts w:hint="eastAsia" w:ascii="方正仿宋_GB2312" w:hAnsi="方正仿宋_GB2312" w:eastAsia="方正仿宋_GB2312" w:cs="方正仿宋_GB2312"/>
          <w:sz w:val="32"/>
          <w:szCs w:val="32"/>
          <w:u w:val="single"/>
          <w:lang w:val="en-US" w:eastAsia="zh-CN"/>
        </w:rPr>
        <w:t>9.28</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eastAsia="zh-CN"/>
        </w:rPr>
        <w:t>本单位本着厉行节约的原则，减少各项经费支出</w:t>
      </w:r>
      <w:r>
        <w:rPr>
          <w:rFonts w:hint="eastAsia" w:ascii="方正仿宋_GB2312" w:hAnsi="方正仿宋_GB2312" w:eastAsia="方正仿宋_GB2312" w:cs="方正仿宋_GB2312"/>
          <w:sz w:val="32"/>
          <w:szCs w:val="32"/>
        </w:rPr>
        <w:t>。</w:t>
      </w:r>
    </w:p>
    <w:p>
      <w:pPr>
        <w:pageBreakBefore w:val="0"/>
        <w:numPr>
          <w:ilvl w:val="0"/>
          <w:numId w:val="0"/>
        </w:numPr>
        <w:pBdr>
          <w:bottom w:val="single" w:color="FFFFFF" w:sz="4" w:space="30"/>
        </w:pBdr>
        <w:kinsoku/>
        <w:wordWrap/>
        <w:overflowPunct/>
        <w:topLinePunct w:val="0"/>
        <w:bidi w:val="0"/>
        <w:snapToGrid w:val="0"/>
        <w:spacing w:line="360" w:lineRule="auto"/>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年度政府采购支出预算总额</w:t>
      </w:r>
      <w:r>
        <w:rPr>
          <w:rFonts w:hint="eastAsia" w:ascii="方正仿宋_GB2312" w:hAnsi="方正仿宋_GB2312" w:eastAsia="方正仿宋_GB2312" w:cs="方正仿宋_GB2312"/>
          <w:sz w:val="32"/>
          <w:szCs w:val="32"/>
          <w:u w:val="single"/>
          <w:lang w:val="en-US" w:eastAsia="zh-CN"/>
        </w:rPr>
        <w:t>1</w:t>
      </w:r>
      <w:r>
        <w:rPr>
          <w:rFonts w:hint="eastAsia" w:ascii="方正仿宋_GB2312" w:hAnsi="方正仿宋_GB2312" w:eastAsia="方正仿宋_GB2312" w:cs="方正仿宋_GB2312"/>
          <w:sz w:val="32"/>
          <w:szCs w:val="32"/>
        </w:rPr>
        <w:t>万元，其中：拟采购货物支出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万元、拟采购工程支出</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万元、拟购买服务支出</w:t>
      </w:r>
      <w:r>
        <w:rPr>
          <w:rFonts w:hint="eastAsia" w:ascii="方正仿宋_GB2312" w:hAnsi="方正仿宋_GB2312" w:eastAsia="方正仿宋_GB2312" w:cs="方正仿宋_GB2312"/>
          <w:sz w:val="32"/>
          <w:szCs w:val="32"/>
          <w:u w:val="single"/>
          <w:lang w:val="en-US" w:eastAsia="zh-CN"/>
        </w:rPr>
        <w:t>1</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pacing w:val="-3"/>
          <w:sz w:val="32"/>
          <w:szCs w:val="32"/>
          <w:u w:val="none" w:color="auto"/>
          <w:lang w:val="en-US" w:eastAsia="zh-CN"/>
        </w:rPr>
        <w:t>主要涵盖车辆加油服务及车辆维修和保养服务采购，</w:t>
      </w:r>
      <w:bookmarkStart w:id="0" w:name="_GoBack"/>
      <w:r>
        <w:rPr>
          <w:rFonts w:hint="eastAsia" w:ascii="方正仿宋_GB2312" w:hAnsi="方正仿宋_GB2312" w:eastAsia="方正仿宋_GB2312" w:cs="方正仿宋_GB2312"/>
          <w:spacing w:val="-3"/>
          <w:sz w:val="32"/>
          <w:szCs w:val="32"/>
          <w:u w:val="none" w:color="auto"/>
          <w:lang w:val="en-US" w:eastAsia="zh-CN"/>
        </w:rPr>
        <w:t>采购金额来源为一般公共预算资金。</w:t>
      </w:r>
    </w:p>
    <w:bookmarkEnd w:id="0"/>
    <w:p>
      <w:pPr>
        <w:pageBreakBefore w:val="0"/>
        <w:numPr>
          <w:ilvl w:val="0"/>
          <w:numId w:val="0"/>
        </w:numPr>
        <w:pBdr>
          <w:bottom w:val="single" w:color="FFFFFF" w:sz="4" w:space="30"/>
        </w:pBdr>
        <w:kinsoku/>
        <w:wordWrap/>
        <w:overflowPunct/>
        <w:topLinePunct w:val="0"/>
        <w:bidi w:val="0"/>
        <w:snapToGrid w:val="0"/>
        <w:spacing w:line="360" w:lineRule="auto"/>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本单位共有车辆</w:t>
      </w:r>
      <w:r>
        <w:rPr>
          <w:rFonts w:hint="eastAsia" w:ascii="方正仿宋_GB2312" w:hAnsi="方正仿宋_GB2312" w:eastAsia="方正仿宋_GB2312" w:cs="方正仿宋_GB2312"/>
          <w:sz w:val="32"/>
          <w:szCs w:val="32"/>
          <w:u w:val="single"/>
          <w:lang w:val="en-US" w:eastAsia="zh-CN"/>
        </w:rPr>
        <w:t>1</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辆，其中，一般公务用车</w:t>
      </w:r>
      <w:r>
        <w:rPr>
          <w:rFonts w:hint="eastAsia" w:ascii="方正仿宋_GB2312" w:hAnsi="方正仿宋_GB2312" w:eastAsia="方正仿宋_GB2312" w:cs="方正仿宋_GB2312"/>
          <w:sz w:val="32"/>
          <w:szCs w:val="32"/>
          <w:u w:val="single"/>
          <w:lang w:val="en-US" w:eastAsia="zh-CN"/>
        </w:rPr>
        <w:t>1</w:t>
      </w:r>
      <w:r>
        <w:rPr>
          <w:rFonts w:hint="eastAsia" w:ascii="方正仿宋_GB2312" w:hAnsi="方正仿宋_GB2312" w:eastAsia="方正仿宋_GB2312" w:cs="方正仿宋_GB2312"/>
          <w:sz w:val="32"/>
          <w:szCs w:val="32"/>
        </w:rPr>
        <w:t>辆、执法执勤用车</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辆、特种专业技术用车</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辆、业务用车</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辆、其他用车</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辆等。单价50万元（含）以上的通用设备</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台（套），单价100万元（含）以上的专用设备</w:t>
      </w:r>
      <w:r>
        <w:rPr>
          <w:rFonts w:hint="eastAsia" w:ascii="方正仿宋_GB2312" w:hAnsi="方正仿宋_GB2312" w:eastAsia="方正仿宋_GB2312" w:cs="方正仿宋_GB2312"/>
          <w:sz w:val="32"/>
          <w:szCs w:val="32"/>
          <w:u w:val="single"/>
          <w:lang w:val="en-US" w:eastAsia="zh-CN"/>
        </w:rPr>
        <w:t>0</w:t>
      </w:r>
      <w:r>
        <w:rPr>
          <w:rFonts w:hint="eastAsia" w:ascii="方正仿宋_GB2312" w:hAnsi="方正仿宋_GB2312" w:eastAsia="方正仿宋_GB2312" w:cs="方正仿宋_GB2312"/>
          <w:sz w:val="32"/>
          <w:szCs w:val="32"/>
        </w:rPr>
        <w:t>台（套）。</w:t>
      </w:r>
    </w:p>
    <w:p>
      <w:pPr>
        <w:pageBreakBefore w:val="0"/>
        <w:numPr>
          <w:ilvl w:val="0"/>
          <w:numId w:val="0"/>
        </w:numPr>
        <w:pBdr>
          <w:bottom w:val="single" w:color="FFFFFF" w:sz="4" w:space="30"/>
        </w:pBdr>
        <w:kinsoku/>
        <w:wordWrap/>
        <w:overflowPunct/>
        <w:topLinePunct w:val="0"/>
        <w:bidi w:val="0"/>
        <w:snapToGrid w:val="0"/>
        <w:spacing w:line="360" w:lineRule="auto"/>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ascii="方正仿宋_GB2312" w:hAnsi="方正仿宋_GB2312" w:eastAsia="方正仿宋_GB2312" w:cs="方正仿宋_GB2312"/>
          <w:b/>
          <w:bCs/>
          <w:sz w:val="32"/>
          <w:szCs w:val="36"/>
          <w:lang w:val="en-US" w:eastAsia="zh-CN"/>
        </w:rPr>
        <w:t xml:space="preserve"> </w:t>
      </w: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年，填报绩效目标的预算项目</w:t>
      </w:r>
      <w:r>
        <w:rPr>
          <w:rFonts w:hint="eastAsia" w:ascii="方正仿宋_GB2312" w:hAnsi="方正仿宋_GB2312" w:eastAsia="方正仿宋_GB2312" w:cs="方正仿宋_GB2312"/>
          <w:sz w:val="32"/>
          <w:szCs w:val="32"/>
          <w:highlight w:val="none"/>
          <w:u w:val="single"/>
          <w:lang w:val="en-US" w:eastAsia="zh-CN"/>
        </w:rPr>
        <w:t>3</w:t>
      </w:r>
      <w:r>
        <w:rPr>
          <w:rFonts w:hint="eastAsia" w:ascii="方正仿宋_GB2312" w:hAnsi="方正仿宋_GB2312" w:eastAsia="方正仿宋_GB2312" w:cs="方正仿宋_GB2312"/>
          <w:sz w:val="32"/>
          <w:szCs w:val="32"/>
        </w:rPr>
        <w:t>个，公开绩效目标</w:t>
      </w:r>
      <w:r>
        <w:rPr>
          <w:rFonts w:hint="eastAsia" w:ascii="方正仿宋_GB2312" w:hAnsi="方正仿宋_GB2312" w:eastAsia="方正仿宋_GB2312" w:cs="方正仿宋_GB2312"/>
          <w:sz w:val="32"/>
          <w:szCs w:val="32"/>
          <w:u w:val="single"/>
          <w:lang w:val="en-US" w:eastAsia="zh-CN"/>
        </w:rPr>
        <w:t>3</w:t>
      </w:r>
      <w:r>
        <w:rPr>
          <w:rFonts w:hint="eastAsia" w:ascii="方正仿宋_GB2312" w:hAnsi="方正仿宋_GB2312" w:eastAsia="方正仿宋_GB2312" w:cs="方正仿宋_GB2312"/>
          <w:sz w:val="32"/>
          <w:szCs w:val="32"/>
        </w:rPr>
        <w:t>个，公开项目占全部预算项目的100 %。公开填报绩效目标的项目预算</w:t>
      </w:r>
      <w:r>
        <w:rPr>
          <w:rFonts w:hint="eastAsia" w:ascii="方正仿宋_GB2312" w:hAnsi="方正仿宋_GB2312" w:eastAsia="方正仿宋_GB2312" w:cs="方正仿宋_GB2312"/>
          <w:sz w:val="32"/>
          <w:szCs w:val="32"/>
          <w:u w:val="single"/>
          <w:lang w:val="en-US" w:eastAsia="zh-CN"/>
        </w:rPr>
        <w:t>94.74</w:t>
      </w:r>
      <w:r>
        <w:rPr>
          <w:rFonts w:hint="eastAsia" w:ascii="方正仿宋_GB2312" w:hAnsi="方正仿宋_GB2312" w:eastAsia="方正仿宋_GB2312" w:cs="方正仿宋_GB2312"/>
          <w:sz w:val="32"/>
          <w:szCs w:val="32"/>
        </w:rPr>
        <w:t>万元，占全部项目预算的100%。</w:t>
      </w: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pStyle w:val="5"/>
        <w:pageBreakBefore w:val="0"/>
        <w:tabs>
          <w:tab w:val="left" w:pos="4392"/>
        </w:tabs>
        <w:kinsoku/>
        <w:wordWrap/>
        <w:overflowPunct/>
        <w:topLinePunct w:val="0"/>
        <w:bidi w:val="0"/>
        <w:spacing w:before="0" w:after="0" w:line="360" w:lineRule="auto"/>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一、财政拨款：</w:t>
      </w:r>
      <w:r>
        <w:rPr>
          <w:rFonts w:hint="eastAsia" w:ascii="方正仿宋_GB2312" w:hAnsi="方正仿宋_GB2312" w:eastAsia="方正仿宋_GB2312" w:cs="方正仿宋_GB2312"/>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二、一般公共预算拨款收入：</w:t>
      </w:r>
      <w:r>
        <w:rPr>
          <w:rFonts w:hint="eastAsia" w:ascii="方正仿宋_GB2312" w:hAnsi="方正仿宋_GB2312" w:eastAsia="方正仿宋_GB2312" w:cs="方正仿宋_GB2312"/>
          <w:bCs/>
          <w:sz w:val="32"/>
          <w:szCs w:val="32"/>
        </w:rPr>
        <w:t>指市级财政当年拨付的资金。</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三、财政专户管理资金：</w:t>
      </w:r>
      <w:r>
        <w:rPr>
          <w:rFonts w:hint="eastAsia" w:ascii="方正仿宋_GB2312" w:hAnsi="方正仿宋_GB2312" w:eastAsia="方正仿宋_GB2312" w:cs="方正仿宋_GB2312"/>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四、单位资金：</w:t>
      </w:r>
      <w:r>
        <w:rPr>
          <w:rFonts w:hint="eastAsia" w:ascii="方正仿宋_GB2312" w:hAnsi="方正仿宋_GB2312" w:eastAsia="方正仿宋_GB2312" w:cs="方正仿宋_GB2312"/>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五、基本支出：</w:t>
      </w:r>
      <w:r>
        <w:rPr>
          <w:rFonts w:hint="eastAsia" w:ascii="方正仿宋_GB2312" w:hAnsi="方正仿宋_GB2312" w:eastAsia="方正仿宋_GB2312" w:cs="方正仿宋_GB2312"/>
          <w:sz w:val="32"/>
          <w:szCs w:val="32"/>
        </w:rPr>
        <w:t>指为保障机构正常运转、完成工作任务而发生的人员支出和公用支出。</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六、项目支出：</w:t>
      </w:r>
      <w:r>
        <w:rPr>
          <w:rFonts w:hint="eastAsia" w:ascii="方正仿宋_GB2312" w:hAnsi="方正仿宋_GB2312" w:eastAsia="方正仿宋_GB2312" w:cs="方正仿宋_GB2312"/>
          <w:sz w:val="32"/>
          <w:szCs w:val="32"/>
        </w:rPr>
        <w:t>指在基本支出之外为完成特定工作任务和事业发展目标所发生的支出。</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七、对个人和家庭的补助：</w:t>
      </w:r>
      <w:r>
        <w:rPr>
          <w:rFonts w:hint="eastAsia" w:ascii="方正仿宋_GB2312" w:hAnsi="方正仿宋_GB2312" w:eastAsia="方正仿宋_GB2312" w:cs="方正仿宋_GB2312"/>
          <w:sz w:val="32"/>
          <w:szCs w:val="32"/>
        </w:rPr>
        <w:t>是指政府用于对个人和家庭的补助支出。</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八、“三公”经费：</w:t>
      </w:r>
      <w:r>
        <w:rPr>
          <w:rFonts w:hint="eastAsia" w:ascii="方正仿宋_GB2312" w:hAnsi="方正仿宋_GB2312" w:eastAsia="方正仿宋_GB2312" w:cs="方正仿宋_GB2312"/>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360" w:lineRule="auto"/>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九、机关运行经费：</w:t>
      </w:r>
      <w:r>
        <w:rPr>
          <w:rFonts w:hint="eastAsia" w:ascii="方正仿宋_GB2312" w:hAnsi="方正仿宋_GB2312" w:eastAsia="方正仿宋_GB2312" w:cs="方正仿宋_GB2312"/>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360" w:lineRule="auto"/>
        <w:jc w:val="center"/>
        <w:rPr>
          <w:rFonts w:hint="eastAsia" w:ascii="方正小标宋简体" w:hAnsi="方正小标宋简体" w:eastAsia="方正小标宋简体" w:cs="方正小标宋简体"/>
          <w:b w:val="0"/>
          <w:bCs w:val="0"/>
          <w:sz w:val="36"/>
          <w:szCs w:val="36"/>
        </w:rPr>
      </w:pP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pageBreakBefore w:val="0"/>
        <w:kinsoku/>
        <w:wordWrap/>
        <w:overflowPunct/>
        <w:topLinePunct w:val="0"/>
        <w:bidi w:val="0"/>
        <w:spacing w:line="360" w:lineRule="auto"/>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本单位预算公开信息反馈和联系方式：</w:t>
      </w:r>
    </w:p>
    <w:p>
      <w:pPr>
        <w:keepNext w:val="0"/>
        <w:keepLines w:val="0"/>
        <w:pageBreakBefore w:val="0"/>
        <w:widowControl w:val="0"/>
        <w:kinsoku/>
        <w:wordWrap/>
        <w:overflowPunct/>
        <w:topLinePunct w:val="0"/>
        <w:autoSpaceDE/>
        <w:autoSpaceDN/>
        <w:bidi w:val="0"/>
        <w:adjustRightInd/>
        <w:spacing w:line="360" w:lineRule="auto"/>
        <w:ind w:left="0" w:firstLine="592" w:firstLineChars="200"/>
        <w:textAlignment w:val="auto"/>
        <w:rPr>
          <w:rFonts w:hint="eastAsia" w:ascii="方正仿宋_GB2312" w:hAnsi="方正仿宋_GB2312" w:eastAsia="方正仿宋_GB2312" w:cs="方正仿宋_GB2312"/>
          <w:sz w:val="32"/>
          <w:szCs w:val="32"/>
          <w:u w:val="none" w:color="auto"/>
          <w:lang w:val="en-US" w:eastAsia="zh-CN"/>
        </w:rPr>
      </w:pPr>
      <w:r>
        <w:rPr>
          <w:rFonts w:hint="eastAsia" w:ascii="方正仿宋_GB2312" w:hAnsi="方正仿宋_GB2312" w:eastAsia="方正仿宋_GB2312" w:cs="方正仿宋_GB2312"/>
          <w:spacing w:val="-12"/>
          <w:sz w:val="32"/>
          <w:szCs w:val="32"/>
          <w:u w:val="none" w:color="auto"/>
        </w:rPr>
        <w:t>联</w:t>
      </w:r>
      <w:r>
        <w:rPr>
          <w:rFonts w:hint="eastAsia" w:ascii="方正仿宋_GB2312" w:hAnsi="方正仿宋_GB2312" w:eastAsia="方正仿宋_GB2312" w:cs="方正仿宋_GB2312"/>
          <w:spacing w:val="-11"/>
          <w:sz w:val="32"/>
          <w:szCs w:val="32"/>
          <w:u w:val="none" w:color="auto"/>
        </w:rPr>
        <w:t>系</w:t>
      </w:r>
      <w:r>
        <w:rPr>
          <w:rFonts w:hint="eastAsia" w:ascii="方正仿宋_GB2312" w:hAnsi="方正仿宋_GB2312" w:eastAsia="方正仿宋_GB2312" w:cs="方正仿宋_GB2312"/>
          <w:spacing w:val="-6"/>
          <w:sz w:val="32"/>
          <w:szCs w:val="32"/>
          <w:u w:val="none" w:color="auto"/>
        </w:rPr>
        <w:t xml:space="preserve">人：  </w:t>
      </w:r>
      <w:r>
        <w:rPr>
          <w:rFonts w:hint="eastAsia" w:ascii="方正仿宋_GB2312" w:hAnsi="方正仿宋_GB2312" w:eastAsia="方正仿宋_GB2312" w:cs="方正仿宋_GB2312"/>
          <w:spacing w:val="-6"/>
          <w:sz w:val="32"/>
          <w:szCs w:val="32"/>
          <w:u w:val="none" w:color="auto"/>
          <w:lang w:val="en-US" w:eastAsia="zh-CN"/>
        </w:rPr>
        <w:t>黄红琴</w:t>
      </w:r>
      <w:r>
        <w:rPr>
          <w:rFonts w:hint="eastAsia" w:ascii="方正仿宋_GB2312" w:hAnsi="方正仿宋_GB2312" w:eastAsia="方正仿宋_GB2312" w:cs="方正仿宋_GB2312"/>
          <w:spacing w:val="-6"/>
          <w:sz w:val="32"/>
          <w:szCs w:val="32"/>
          <w:u w:val="none" w:color="auto"/>
        </w:rPr>
        <w:t xml:space="preserve">             联系电话：</w:t>
      </w:r>
      <w:r>
        <w:rPr>
          <w:rFonts w:hint="eastAsia" w:ascii="方正仿宋_GB2312" w:hAnsi="方正仿宋_GB2312" w:eastAsia="方正仿宋_GB2312" w:cs="方正仿宋_GB2312"/>
          <w:spacing w:val="-6"/>
          <w:sz w:val="32"/>
          <w:szCs w:val="32"/>
          <w:u w:val="none" w:color="auto"/>
          <w:lang w:val="en-US" w:eastAsia="zh-CN"/>
        </w:rPr>
        <w:t>13847902000</w:t>
      </w:r>
    </w:p>
    <w:p>
      <w:pPr>
        <w:spacing w:line="360" w:lineRule="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pStyle w:val="5"/>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default" w:ascii="方正小标宋简体" w:hAnsi="方正小标宋简体" w:eastAsia="方正小标宋简体" w:cs="方正小标宋简体"/>
          <w:b w:val="0"/>
          <w:bCs w:val="0"/>
          <w:sz w:val="36"/>
          <w:szCs w:val="36"/>
          <w:lang w:val="en-US"/>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w:t>
      </w:r>
      <w:r>
        <w:rPr>
          <w:rFonts w:hint="eastAsia" w:ascii="方正小标宋简体" w:hAnsi="方正小标宋简体" w:eastAsia="方正小标宋简体" w:cs="方正小标宋简体"/>
          <w:b w:val="0"/>
          <w:bCs w:val="0"/>
          <w:sz w:val="36"/>
          <w:szCs w:val="36"/>
          <w:lang w:val="en-US" w:eastAsia="zh-CN"/>
        </w:rPr>
        <w:t>科学技术协会</w:t>
      </w:r>
      <w:r>
        <w:rPr>
          <w:rFonts w:hint="eastAsia" w:ascii="方正小标宋简体" w:hAnsi="方正小标宋简体" w:eastAsia="方正小标宋简体" w:cs="方正小标宋简体"/>
          <w:b w:val="0"/>
          <w:bCs w:val="0"/>
          <w:sz w:val="36"/>
          <w:szCs w:val="36"/>
        </w:rPr>
        <w:t>单位预算表</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9"/>
        <w:gridCol w:w="1772"/>
        <w:gridCol w:w="3367"/>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43" w:type="pct"/>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54"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    目</w:t>
            </w:r>
          </w:p>
        </w:tc>
        <w:tc>
          <w:tcPr>
            <w:tcW w:w="889"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1689"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    目</w:t>
            </w:r>
          </w:p>
        </w:tc>
        <w:tc>
          <w:tcPr>
            <w:tcW w:w="866"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一、一般公共服务支出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二、外交支出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三、国防支出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四、财政专户管理资金收入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四、公共安全支出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五、事业收入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五、教育支出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六、事业单位经营收入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六、科学技术支出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3,046,125.89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七、上级补助收入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七、文化体育旅游与传媒支出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八、附属单位上缴收入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八、社会保障和就业支出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九、其他收入</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九、社会保险基金支出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十、卫生健康支出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十一、节能环保支出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十二、城市社区支出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十三、农林水支出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十四、交通运输支出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十五、资源勘探工业信息等支出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十六、商业服务业等支出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十七、金融支出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十八、援助其他地区支出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十九、自然资源海洋气象等支出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二十、住房保障支出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二十一、粮油物资储备支出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二十二、国有资本经营预算支出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二十三、灾害防治及应急管理支出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二十四、预备费</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二十五、其他支出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二十六、转移性支付</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二十七、债务还本支出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二十八、债务付息支出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二十九、债务发行费用支出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三十、抗疫特别国债还本支出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三十一、与中央财政往来性支出</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本年收入合计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本年支出合计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上年结转结余</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年终结转结余</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    总    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1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    总    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r>
    </w:tbl>
    <w:p>
      <w:pPr>
        <w:pageBreakBefore w:val="0"/>
        <w:kinsoku/>
        <w:wordWrap/>
        <w:overflowPunct/>
        <w:topLinePunct w:val="0"/>
        <w:bidi w:val="0"/>
        <w:spacing w:line="600" w:lineRule="exact"/>
        <w:rPr>
          <w:rFonts w:hint="eastAsia" w:ascii="方正仿宋_GB2312" w:hAnsi="方正仿宋_GB2312" w:eastAsia="方正仿宋_GB2312" w:cs="方正仿宋_GB2312"/>
          <w:sz w:val="20"/>
          <w:szCs w:val="20"/>
        </w:rPr>
        <w:sectPr>
          <w:headerReference r:id="rId5" w:type="default"/>
          <w:footerReference r:id="rId6" w:type="default"/>
          <w:pgSz w:w="11910" w:h="16840"/>
          <w:pgMar w:top="1580" w:right="1080" w:bottom="280" w:left="1080" w:header="720" w:footer="720" w:gutter="0"/>
          <w:pgNumType w:fmt="numberInDash"/>
          <w:cols w:space="720" w:num="1"/>
          <w:docGrid w:linePitch="286" w:charSpace="0"/>
        </w:sectPr>
      </w:pPr>
    </w:p>
    <w:tbl>
      <w:tblPr>
        <w:tblStyle w:val="19"/>
        <w:tblW w:w="16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101"/>
        <w:gridCol w:w="1782"/>
        <w:gridCol w:w="1668"/>
        <w:gridCol w:w="1669"/>
        <w:gridCol w:w="563"/>
        <w:gridCol w:w="600"/>
        <w:gridCol w:w="581"/>
        <w:gridCol w:w="544"/>
        <w:gridCol w:w="506"/>
        <w:gridCol w:w="506"/>
        <w:gridCol w:w="506"/>
        <w:gridCol w:w="488"/>
        <w:gridCol w:w="1462"/>
        <w:gridCol w:w="1463"/>
        <w:gridCol w:w="525"/>
        <w:gridCol w:w="506"/>
        <w:gridCol w:w="563"/>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341"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41"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8"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1101"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1782" w:type="dxa"/>
            <w:vMerge w:val="restar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7631" w:type="dxa"/>
            <w:gridSpan w:val="10"/>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本年收入</w:t>
            </w:r>
          </w:p>
        </w:tc>
        <w:tc>
          <w:tcPr>
            <w:tcW w:w="4969" w:type="dxa"/>
            <w:gridSpan w:val="6"/>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7" w:hRule="atLeast"/>
        </w:trPr>
        <w:tc>
          <w:tcPr>
            <w:tcW w:w="858"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01"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782" w:type="dxa"/>
            <w:vMerge w:val="continue"/>
            <w:tcBorders>
              <w:top w:val="nil"/>
              <w:left w:val="nil"/>
              <w:bottom w:val="nil"/>
              <w:right w:val="nil"/>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668"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1669"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563"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60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581"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544"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50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50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50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488"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c>
          <w:tcPr>
            <w:tcW w:w="1462"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1463"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525"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506"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563"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450" w:type="dxa"/>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锡林郭勒盟科学技术协会（部门）</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00"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3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pStyle w:val="11"/>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54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6"/>
        <w:gridCol w:w="3371"/>
        <w:gridCol w:w="2385"/>
        <w:gridCol w:w="2250"/>
        <w:gridCol w:w="1463"/>
        <w:gridCol w:w="1725"/>
        <w:gridCol w:w="1723"/>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9"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1024"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724"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683"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444"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c>
          <w:tcPr>
            <w:tcW w:w="524"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事业单位经营支出</w:t>
            </w:r>
          </w:p>
        </w:tc>
        <w:tc>
          <w:tcPr>
            <w:tcW w:w="523"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上缴上级支出</w:t>
            </w:r>
          </w:p>
        </w:tc>
        <w:tc>
          <w:tcPr>
            <w:tcW w:w="603" w:type="pct"/>
            <w:tcBorders>
              <w:top w:val="nil"/>
              <w:left w:val="nil"/>
              <w:bottom w:val="nil"/>
              <w:right w:val="nil"/>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3,046,125.89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3,046,125.89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机构运行</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2,098,703.59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社会保障和就业支出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389,407.01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行政事业单位养老支出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389,407.01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行政单位离退休</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164,672.40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224,734.61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卫生健康支出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216,552.62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行政事业单位医疗</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216,552.62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行政单位医疗</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203,544.09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13,008.53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住房保障支出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269,140.02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住房改革支出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269,140.02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214,482.97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购房补贴</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54,657.05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54,657.05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2,973,803.24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8"/>
        <w:gridCol w:w="3488"/>
        <w:gridCol w:w="4671"/>
        <w:gridCol w:w="3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1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1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016"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w:t>
            </w:r>
          </w:p>
        </w:tc>
        <w:tc>
          <w:tcPr>
            <w:tcW w:w="8400" w:type="dxa"/>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2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w:t>
            </w:r>
          </w:p>
        </w:tc>
        <w:tc>
          <w:tcPr>
            <w:tcW w:w="348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467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w:t>
            </w:r>
          </w:p>
        </w:tc>
        <w:tc>
          <w:tcPr>
            <w:tcW w:w="372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一、本年收入</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一、本年支出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3,921,225.54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3,773,803.24</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（一）一般公共服务支出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（二）外交支出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（三）国防支出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二、上年结转</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（四）公共安全支出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（一）一般公共预算拨款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（五）教育支出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（二）政府性基金预算拨款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（六）科学技术支出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3,046,125.89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（三）国有资本经营预算拨款</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（七）文化体育旅游与传媒支出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（八）社会保障和就业支出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（九）社会保险基金支出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（十）卫生健康支出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（十一）节能环保支出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（十二）城市社区支出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（十三）农林水支出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（十四）交通运输支出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（十五）资源勘探工业信息等支出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（十六）商业服务业等支出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（十七）金融支出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（十八）援助其他地区支出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（十九）自然资源海洋气象等支出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（二十）住房保障支出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（二十一）粮油物资储备支出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（二十二）国有资本经营预算支出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（二十三）灾害防治及应急管理支出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（二十四）预备费</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（二十五）其他支出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（二十六）转移性支付</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（二十七）债务还本支出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（二十八）债务付息支出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（二十九）债务发行费用支出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（三十）抗疫特别国债还本支出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（三十一）与中央财政往来性支出</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二、年终结转结余</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    入    总    计</w:t>
            </w:r>
          </w:p>
        </w:tc>
        <w:tc>
          <w:tcPr>
            <w:tcW w:w="3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    出    总    计</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r>
    </w:tbl>
    <w:p>
      <w:pPr>
        <w:pStyle w:val="11"/>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p>
      <w:pPr>
        <w:rPr>
          <w:rFonts w:hint="eastAsia" w:ascii="方正仿宋_GB2312" w:hAnsi="方正仿宋_GB2312" w:eastAsia="方正仿宋_GB2312" w:cs="方正仿宋_GB2312"/>
          <w:sz w:val="20"/>
          <w:szCs w:val="20"/>
        </w:rPr>
      </w:pPr>
    </w:p>
    <w:tbl>
      <w:tblPr>
        <w:tblStyle w:val="19"/>
        <w:tblW w:w="5294" w:type="pct"/>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6"/>
        <w:gridCol w:w="4785"/>
        <w:gridCol w:w="2246"/>
        <w:gridCol w:w="1986"/>
        <w:gridCol w:w="1873"/>
        <w:gridCol w:w="1677"/>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1486"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486"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582"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人员经费</w:t>
            </w:r>
          </w:p>
        </w:tc>
        <w:tc>
          <w:tcPr>
            <w:tcW w:w="521"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公用经费</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w:t>
            </w:r>
          </w:p>
        </w:tc>
        <w:tc>
          <w:tcPr>
            <w:tcW w:w="148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科学技术支出</w:t>
            </w:r>
          </w:p>
        </w:tc>
        <w:tc>
          <w:tcPr>
            <w:tcW w:w="6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3,046,125.89</w:t>
            </w:r>
          </w:p>
        </w:tc>
        <w:tc>
          <w:tcPr>
            <w:tcW w:w="61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58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1,790,707.29</w:t>
            </w:r>
          </w:p>
        </w:tc>
        <w:tc>
          <w:tcPr>
            <w:tcW w:w="52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307,996.30</w:t>
            </w:r>
          </w:p>
        </w:tc>
        <w:tc>
          <w:tcPr>
            <w:tcW w:w="51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3,046,125.89</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1,790,707.29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307,996.30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机构运行</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2,098,703.59</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2,098,703.59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1,790,707.29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307,996.30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947,422.30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社会保障和就业支出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389,407.01</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行政事业单位养老支出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389,407.01</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389,407.01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行政单位离退休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164,672.40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224,734.61</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卫生健康支出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216,552.62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行政事业单位医疗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216,552.62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216,552.62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行政单位医疗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203,544.09</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203,544.09</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13,008.53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住房保障支出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269,140.02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住房改革支出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269,140.02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214,482.97</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购房补贴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54,657.05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54,657.05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54,657.05</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3,921,225.54</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2,973,803.24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2,665,806.94</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307,996.30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r>
    </w:tbl>
    <w:p>
      <w:pPr>
        <w:pStyle w:val="11"/>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p>
      <w:pPr>
        <w:rPr>
          <w:rFonts w:hint="eastAsia" w:ascii="方正仿宋_GB2312" w:hAnsi="方正仿宋_GB2312" w:eastAsia="方正仿宋_GB2312" w:cs="方正仿宋_GB2312"/>
          <w:sz w:val="20"/>
          <w:szCs w:val="20"/>
        </w:rPr>
      </w:pPr>
    </w:p>
    <w:tbl>
      <w:tblPr>
        <w:tblStyle w:val="19"/>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1"/>
        <w:gridCol w:w="6581"/>
        <w:gridCol w:w="2613"/>
        <w:gridCol w:w="2580"/>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2,382,600.90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2,382,600.90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677,250.30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677,250.30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780,417.35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780,417.35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205,067.66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205,067.66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2,809.18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2,809.18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179,819.85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179,819.85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307,996.30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307,996.30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35,873.17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35,873.17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37,128.13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37,128.13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283,206.04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283,206.04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2,973,803.24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2,665,806.94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307,996.30</w:t>
            </w:r>
          </w:p>
        </w:tc>
      </w:tr>
    </w:tbl>
    <w:p>
      <w:pPr>
        <w:rPr>
          <w:rFonts w:hint="eastAsia" w:ascii="方正仿宋_GB2312" w:hAnsi="方正仿宋_GB2312" w:eastAsia="方正仿宋_GB2312" w:cs="方正仿宋_GB2312"/>
          <w:sz w:val="20"/>
          <w:szCs w:val="20"/>
        </w:rPr>
      </w:pPr>
    </w:p>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53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
        <w:gridCol w:w="2346"/>
        <w:gridCol w:w="2160"/>
        <w:gridCol w:w="2160"/>
        <w:gridCol w:w="1889"/>
        <w:gridCol w:w="2325"/>
        <w:gridCol w:w="1856"/>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“三公”经费合计</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因公出国（境）费</w:t>
            </w:r>
          </w:p>
        </w:tc>
        <w:tc>
          <w:tcPr>
            <w:tcW w:w="1857" w:type="pct"/>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公务用车购置及运行费</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小计</w:t>
            </w:r>
          </w:p>
        </w:tc>
        <w:tc>
          <w:tcPr>
            <w:tcW w:w="711"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公务用车购置费</w:t>
            </w:r>
          </w:p>
        </w:tc>
        <w:tc>
          <w:tcPr>
            <w:tcW w:w="567"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公务用车运行费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70,000.00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70,000.00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65,000.00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65,000.00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5,000.00</w:t>
            </w: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5"/>
        <w:gridCol w:w="2457"/>
        <w:gridCol w:w="1489"/>
        <w:gridCol w:w="2457"/>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注：本单位无政府性基金预算。</w:t>
            </w: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2"/>
        <w:gridCol w:w="2386"/>
        <w:gridCol w:w="1445"/>
        <w:gridCol w:w="2386"/>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注：本单位无国有资本经营预算。</w:t>
            </w: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234"/>
        <w:gridCol w:w="2082"/>
        <w:gridCol w:w="1164"/>
        <w:gridCol w:w="1781"/>
        <w:gridCol w:w="1594"/>
        <w:gridCol w:w="1575"/>
        <w:gridCol w:w="769"/>
        <w:gridCol w:w="844"/>
        <w:gridCol w:w="1462"/>
        <w:gridCol w:w="694"/>
        <w:gridCol w:w="750"/>
        <w:gridCol w:w="67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09" w:type="dxa"/>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9"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类型</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项目单位</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3188"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76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84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46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69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7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147,422.30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947,422.30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800,000.00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1227"/>
        <w:gridCol w:w="1182"/>
        <w:gridCol w:w="1251"/>
        <w:gridCol w:w="492"/>
        <w:gridCol w:w="1090"/>
        <w:gridCol w:w="2056"/>
        <w:gridCol w:w="1228"/>
        <w:gridCol w:w="1780"/>
        <w:gridCol w:w="1042"/>
        <w:gridCol w:w="1408"/>
        <w:gridCol w:w="487"/>
        <w:gridCol w:w="432"/>
        <w:gridCol w:w="450"/>
        <w:gridCol w:w="412"/>
        <w:gridCol w:w="450"/>
        <w:gridCol w:w="450"/>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59"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59"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基本支出预算明细表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预算单位</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预算级次</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三保标识</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3008" w:type="dxa"/>
            <w:gridSpan w:val="2"/>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政府预算支出经济分类科目</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3008" w:type="dxa"/>
            <w:gridSpan w:val="2"/>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8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3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45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12"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5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152500245061110000029</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2210203-购房补贴</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54,657.05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152500245061110000029</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2210201-住房公积金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30113-住房公积金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50103-住房公积金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214,482.97</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30112-其他社会保障缴费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2,809.18</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2101101-行政单位医疗</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30110-职工基本医疗保险缴费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85,010.45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2101103-公务员医疗补助</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30111-公务员医疗补助缴费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13,008.53</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2080505-机关事业单位基本养老保险缴费支出</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30108-机关事业单位基本养老保险缴费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50102-社会保障缴费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224,734.61</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30103-奖金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205,067.66</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30101-基本工资</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677,250.30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30102-津贴补贴</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50101-工资奖金津补贴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725,760.30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152500245061110000031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301-工资福利支出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30199-其他工资福利支出</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50199-其他工资福利支出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179,819.85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152500245061210000004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004003-其他刚性支出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2101101-行政单位医疗</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303-对个人和家庭的补助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30307-医疗费补助</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50901-社会福利和救助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152500245061210000006</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003001-保工资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2080501-行政单位离退休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303-对个人和家庭的补助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30302-退休费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50905-离退休费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30204-手续费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30207-邮电费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30217-公务接待费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50206-公务接待费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30213-维修（护）费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50209-维修（护）费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152500245062110000004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31,728.13</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30228-工会经费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35,873.17</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130,995.00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152500245062110000017</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30231-公务用车运行维护费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50208-公务用车运行维护费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152500245062110000020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003002-保运转</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2060701-机构运行</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30229-福利费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5,400.00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83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2,973,803.24</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1229"/>
        <w:gridCol w:w="769"/>
        <w:gridCol w:w="1183"/>
        <w:gridCol w:w="1811"/>
        <w:gridCol w:w="563"/>
        <w:gridCol w:w="1242"/>
        <w:gridCol w:w="900"/>
        <w:gridCol w:w="1063"/>
        <w:gridCol w:w="914"/>
        <w:gridCol w:w="955"/>
        <w:gridCol w:w="1188"/>
        <w:gridCol w:w="454"/>
        <w:gridCol w:w="446"/>
        <w:gridCol w:w="1388"/>
        <w:gridCol w:w="450"/>
        <w:gridCol w:w="431"/>
        <w:gridCol w:w="413"/>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84"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84"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单位编码</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预算单位</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类型</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预算级次</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三保标识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1977" w:type="dxa"/>
            <w:gridSpan w:val="2"/>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部门预算支出经济分类科目</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政府预算支出经济分类科目</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本年拨款</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财政拨款结转结余</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977" w:type="dxa"/>
            <w:gridSpan w:val="2"/>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54"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46"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388"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45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431"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01B0F1"/>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18,600.00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47,531.50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59,810.80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152500235063210000008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基层科普行动计划   内财科〔2023〕146号</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3,480.00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2-省级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73,400.00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30227-委托业务费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30239-其他交通费用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152500245063210000009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1-中央级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4,600.00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30201-办公费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30211-差旅费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50201-办公经费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30215-会议费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50202-会议费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30216-培训费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50203-培训费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30226-劳务费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50205-委托业务费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6,900.00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152500245063110000013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4-市级</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000-非三保支出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2060702-科普活动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302-商品和服务支出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30299-其他商品和服务支出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50299-其他商品和服务支出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12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800,000.00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147,422.30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53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09"/>
        <w:gridCol w:w="948"/>
        <w:gridCol w:w="1237"/>
        <w:gridCol w:w="1237"/>
        <w:gridCol w:w="2261"/>
        <w:gridCol w:w="3284"/>
        <w:gridCol w:w="2532"/>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转移支付项目情况表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8"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预算部门编码</w:t>
            </w:r>
          </w:p>
        </w:tc>
        <w:tc>
          <w:tcPr>
            <w:tcW w:w="289"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w:t>
            </w:r>
          </w:p>
        </w:tc>
        <w:tc>
          <w:tcPr>
            <w:tcW w:w="378"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378"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691"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支出功能分类科目</w:t>
            </w:r>
          </w:p>
        </w:tc>
        <w:tc>
          <w:tcPr>
            <w:tcW w:w="1003"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转移支付支出功能分类科目</w:t>
            </w:r>
          </w:p>
        </w:tc>
        <w:tc>
          <w:tcPr>
            <w:tcW w:w="773"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下级转移性收入科目</w:t>
            </w:r>
          </w:p>
        </w:tc>
        <w:tc>
          <w:tcPr>
            <w:tcW w:w="656" w:type="pc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4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3"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73"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56"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2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注：本单位无转移支付项目。</w:t>
            </w:r>
          </w:p>
        </w:tc>
        <w:tc>
          <w:tcPr>
            <w:tcW w:w="289"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91"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03"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73"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56" w:type="pct"/>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7"/>
        <w:gridCol w:w="1475"/>
        <w:gridCol w:w="1819"/>
        <w:gridCol w:w="1207"/>
        <w:gridCol w:w="1550"/>
        <w:gridCol w:w="1207"/>
        <w:gridCol w:w="1207"/>
        <w:gridCol w:w="1207"/>
        <w:gridCol w:w="183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09"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9"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专项资金分配情况表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专项资金名称</w:t>
            </w:r>
          </w:p>
        </w:tc>
        <w:tc>
          <w:tcPr>
            <w:tcW w:w="1475"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预算部门（单位）编码</w:t>
            </w:r>
          </w:p>
        </w:tc>
        <w:tc>
          <w:tcPr>
            <w:tcW w:w="1819"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预算部门（单位）名称</w:t>
            </w:r>
          </w:p>
        </w:tc>
        <w:tc>
          <w:tcPr>
            <w:tcW w:w="120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1550"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20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120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本级</w:t>
            </w:r>
          </w:p>
        </w:tc>
        <w:tc>
          <w:tcPr>
            <w:tcW w:w="120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本级待分</w:t>
            </w:r>
          </w:p>
        </w:tc>
        <w:tc>
          <w:tcPr>
            <w:tcW w:w="1833"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w:t>
            </w:r>
          </w:p>
        </w:tc>
        <w:tc>
          <w:tcPr>
            <w:tcW w:w="1687" w:type="dxa"/>
            <w:tcBorders>
              <w:top w:val="single" w:color="000000" w:sz="4" w:space="0"/>
              <w:left w:val="single" w:color="000000" w:sz="4" w:space="0"/>
              <w:bottom w:val="single" w:color="000000" w:sz="4" w:space="0"/>
              <w:right w:val="single" w:color="000000" w:sz="4" w:space="0"/>
            </w:tcBorders>
            <w:shd w:val="clear" w:color="auto" w:fill="01B0F1"/>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下级待分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47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8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5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83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68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注：本单位无专项资金。</w:t>
            </w:r>
          </w:p>
        </w:tc>
        <w:tc>
          <w:tcPr>
            <w:tcW w:w="147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8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5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83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68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486"/>
        <w:gridCol w:w="1125"/>
        <w:gridCol w:w="1669"/>
        <w:gridCol w:w="4481"/>
        <w:gridCol w:w="806"/>
        <w:gridCol w:w="769"/>
        <w:gridCol w:w="1613"/>
        <w:gridCol w:w="581"/>
        <w:gridCol w:w="619"/>
        <w:gridCol w:w="806"/>
        <w:gridCol w:w="394"/>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84"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8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48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项目单位</w:t>
            </w:r>
          </w:p>
        </w:tc>
        <w:tc>
          <w:tcPr>
            <w:tcW w:w="11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项目类别</w:t>
            </w:r>
          </w:p>
        </w:tc>
        <w:tc>
          <w:tcPr>
            <w:tcW w:w="166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预算数</w:t>
            </w:r>
          </w:p>
        </w:tc>
        <w:tc>
          <w:tcPr>
            <w:tcW w:w="448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年度绩效目标</w:t>
            </w:r>
          </w:p>
        </w:tc>
        <w:tc>
          <w:tcPr>
            <w:tcW w:w="80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一级指标</w:t>
            </w:r>
          </w:p>
        </w:tc>
        <w:tc>
          <w:tcPr>
            <w:tcW w:w="76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二级指标</w:t>
            </w:r>
          </w:p>
        </w:tc>
        <w:tc>
          <w:tcPr>
            <w:tcW w:w="161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三级指标</w:t>
            </w:r>
          </w:p>
        </w:tc>
        <w:tc>
          <w:tcPr>
            <w:tcW w:w="58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指标性质</w:t>
            </w:r>
          </w:p>
        </w:tc>
        <w:tc>
          <w:tcPr>
            <w:tcW w:w="6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指标方向</w:t>
            </w:r>
          </w:p>
        </w:tc>
        <w:tc>
          <w:tcPr>
            <w:tcW w:w="80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目标值</w:t>
            </w:r>
          </w:p>
        </w:tc>
        <w:tc>
          <w:tcPr>
            <w:tcW w:w="39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计量单位</w:t>
            </w:r>
          </w:p>
        </w:tc>
        <w:tc>
          <w:tcPr>
            <w:tcW w:w="76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269,140.02</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在职住房改革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325,562.77</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1,787,898.11</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在职工资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工资福利支出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118,533.64</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退休保险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164,672.40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足额保障率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离退休费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对个人和家庭补助支出</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结余率=结余数/预算数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39,000.00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198,596.30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65,000.00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5,400.00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运转保障率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经济效益指标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三公经费控制率=（实际支出数/预算安排数）x100%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科目调整次数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2024年度在职妇女卫生费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公用经费</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严格执行相关政策，保障工资及时发放、足额发放，预算编制科学合理，减少结余资金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预算编制质量=（执行数-预算数）/预算数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反向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小于等于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180,000.00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完成项目目标所需周期</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年底完成所有绩效目标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受益人群的满意度</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全民科学素质逐年提高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青少年科技创新大赛</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支持学会协会开展学术交流及科技工作者日活动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举办全盟公民科学素质知识竞赛</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补助旗县开展科普活动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科技三下乡科技周及科普活动日等科普活动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召开锡林郭勒盟科学技术协会第八届委员会第二次会议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本级全年内开展科普活动所需费用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满意度指标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服务对象满意度</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科普受益人群的满意度</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可持续影响</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科普网站访问置增长率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社会效益</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提升科学素质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补助基层科协提升基层组织建设</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青少年科技创新大赛</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第八届委员会第二次会议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支持学会协会开展学术交流活动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科学技术普及项目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部门预算项目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在推动《科学素质纲要》实施方面，继续做好“全国科普日”、“百家专家下基层”、“全国科技周”、 “科技三下乡”、“流动科技馆”巡展活动，“科普信息化建设”、第四届青少年机器人大赛等科普活动，通过线上线下方式，使公众直接感受前沿科技创新成果，到2024年，全盟公民具备科学素质的比例超过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全盟公民科学素质知识竞赛</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620,000.00</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中央基层科普行动计划项目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自治区基层科普行动计划项目</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科普阵地资源类建设提升力度</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科普活动和队伍建设逐年提高</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发放及时率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可持续影响指标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逐步提升全盟公民科学素质水平</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满意度指标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服务对象满意度指标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科普受众人群满意度</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科普工作培训交流项目所需资金</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科普队伍建设支持项目所需资金</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科技助力乡村振兴项目所需资金</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提升重点人群科学素质项目所需资金</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流动科普设施资助项目所需资金</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时效指标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完成该项目所需时间</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2024年本级基层科普行动计划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506001-锡林郭勒盟科学技术协会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专项资金项目</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保障单位日常运转，提高预算编制质量，严格执行预算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社会效益指标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百名专家走进盟市旗县科普传播行活动受益人次</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正向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大于等于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万人次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3,773,803.24</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8"/>
        <w:gridCol w:w="4028"/>
        <w:gridCol w:w="2254"/>
        <w:gridCol w:w="314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12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非税征收预期表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收费项目</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收入分类科目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注：本单位无非税征收。</w:t>
            </w: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1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1189"/>
        <w:gridCol w:w="669"/>
        <w:gridCol w:w="669"/>
        <w:gridCol w:w="670"/>
        <w:gridCol w:w="443"/>
        <w:gridCol w:w="670"/>
        <w:gridCol w:w="784"/>
        <w:gridCol w:w="443"/>
        <w:gridCol w:w="898"/>
        <w:gridCol w:w="1011"/>
        <w:gridCol w:w="1125"/>
        <w:gridCol w:w="1125"/>
        <w:gridCol w:w="1329"/>
        <w:gridCol w:w="1219"/>
        <w:gridCol w:w="1088"/>
        <w:gridCol w:w="937"/>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191"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19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新增资产配置预算表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资产分类</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资产名称</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申报购置情况</w:t>
            </w:r>
          </w:p>
        </w:tc>
        <w:tc>
          <w:tcPr>
            <w:tcW w:w="10038"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数量</w:t>
            </w:r>
          </w:p>
        </w:tc>
        <w:tc>
          <w:tcPr>
            <w:tcW w:w="67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单价(元)</w:t>
            </w:r>
          </w:p>
        </w:tc>
        <w:tc>
          <w:tcPr>
            <w:tcW w:w="78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金额（元）</w:t>
            </w:r>
          </w:p>
        </w:tc>
        <w:tc>
          <w:tcPr>
            <w:tcW w:w="44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101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11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1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132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12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108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93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863"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5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8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6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7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4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7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8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4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9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1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32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3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6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56" w:type="dxa"/>
            <w:gridSpan w:val="5"/>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注：本单位无新增资产。</w:t>
            </w:r>
          </w:p>
        </w:tc>
        <w:tc>
          <w:tcPr>
            <w:tcW w:w="44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7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8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44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9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1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32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37"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63"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58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112"/>
        <w:gridCol w:w="1072"/>
        <w:gridCol w:w="827"/>
        <w:gridCol w:w="705"/>
        <w:gridCol w:w="1109"/>
        <w:gridCol w:w="938"/>
        <w:gridCol w:w="919"/>
        <w:gridCol w:w="1350"/>
        <w:gridCol w:w="1331"/>
        <w:gridCol w:w="637"/>
        <w:gridCol w:w="619"/>
        <w:gridCol w:w="694"/>
        <w:gridCol w:w="675"/>
        <w:gridCol w:w="862"/>
        <w:gridCol w:w="638"/>
        <w:gridCol w:w="61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891"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9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采购品目</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申报情况</w:t>
            </w:r>
          </w:p>
        </w:tc>
        <w:tc>
          <w:tcPr>
            <w:tcW w:w="8175"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申请数量</w:t>
            </w:r>
          </w:p>
        </w:tc>
        <w:tc>
          <w:tcPr>
            <w:tcW w:w="93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单价(元)</w:t>
            </w:r>
          </w:p>
        </w:tc>
        <w:tc>
          <w:tcPr>
            <w:tcW w:w="9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金额(元)</w:t>
            </w:r>
          </w:p>
        </w:tc>
        <w:tc>
          <w:tcPr>
            <w:tcW w:w="13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33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63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6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69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6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86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63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6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152500245062110000017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定额公用经费(2)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财产保险服务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10,000.00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2"/>
        <w:gridCol w:w="984"/>
        <w:gridCol w:w="601"/>
        <w:gridCol w:w="601"/>
        <w:gridCol w:w="601"/>
        <w:gridCol w:w="601"/>
        <w:gridCol w:w="601"/>
        <w:gridCol w:w="601"/>
        <w:gridCol w:w="601"/>
        <w:gridCol w:w="921"/>
        <w:gridCol w:w="582"/>
        <w:gridCol w:w="862"/>
        <w:gridCol w:w="1088"/>
        <w:gridCol w:w="900"/>
        <w:gridCol w:w="1125"/>
        <w:gridCol w:w="750"/>
        <w:gridCol w:w="1050"/>
        <w:gridCol w:w="881"/>
        <w:gridCol w:w="881"/>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209"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9"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部门（单位）代码</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部门（单位）名称</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项目编码</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项目名称</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指导性目录</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申报情况</w:t>
            </w:r>
          </w:p>
        </w:tc>
        <w:tc>
          <w:tcPr>
            <w:tcW w:w="8925" w:type="dxa"/>
            <w:gridSpan w:val="10"/>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b/>
                <w:bCs/>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一级目录</w:t>
            </w:r>
          </w:p>
        </w:tc>
        <w:tc>
          <w:tcPr>
            <w:tcW w:w="6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二级目录</w:t>
            </w:r>
          </w:p>
        </w:tc>
        <w:tc>
          <w:tcPr>
            <w:tcW w:w="6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三级目录</w:t>
            </w:r>
          </w:p>
        </w:tc>
        <w:tc>
          <w:tcPr>
            <w:tcW w:w="6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购买内容</w:t>
            </w:r>
          </w:p>
        </w:tc>
        <w:tc>
          <w:tcPr>
            <w:tcW w:w="60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购买数量</w:t>
            </w:r>
          </w:p>
        </w:tc>
        <w:tc>
          <w:tcPr>
            <w:tcW w:w="92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购买金额(元)</w:t>
            </w:r>
          </w:p>
        </w:tc>
        <w:tc>
          <w:tcPr>
            <w:tcW w:w="58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86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一般公共预算</w:t>
            </w:r>
          </w:p>
        </w:tc>
        <w:tc>
          <w:tcPr>
            <w:tcW w:w="108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政府性基金预算</w:t>
            </w:r>
          </w:p>
        </w:tc>
        <w:tc>
          <w:tcPr>
            <w:tcW w:w="90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国有资本经营预算</w:t>
            </w:r>
          </w:p>
        </w:tc>
        <w:tc>
          <w:tcPr>
            <w:tcW w:w="112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事业收入</w:t>
            </w:r>
          </w:p>
        </w:tc>
        <w:tc>
          <w:tcPr>
            <w:tcW w:w="1050"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事业单位经营收入</w:t>
            </w:r>
          </w:p>
        </w:tc>
        <w:tc>
          <w:tcPr>
            <w:tcW w:w="88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上级补助收入</w:t>
            </w:r>
          </w:p>
        </w:tc>
        <w:tc>
          <w:tcPr>
            <w:tcW w:w="881"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附属单位上缴收入</w:t>
            </w:r>
          </w:p>
        </w:tc>
        <w:tc>
          <w:tcPr>
            <w:tcW w:w="80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  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i w:val="0"/>
                <w:iCs w:val="0"/>
                <w:color w:val="000000"/>
                <w:sz w:val="20"/>
                <w:szCs w:val="20"/>
                <w:u w:val="none"/>
              </w:rPr>
            </w:pPr>
            <w:r>
              <w:rPr>
                <w:rFonts w:hint="eastAsia" w:ascii="方正仿宋_GB2312" w:hAnsi="方正仿宋_GB2312" w:eastAsia="方正仿宋_GB2312" w:cs="方正仿宋_GB2312"/>
                <w:b w:val="0"/>
                <w:bCs w:val="0"/>
                <w:i w:val="0"/>
                <w:iCs w:val="0"/>
                <w:color w:val="000000"/>
                <w:kern w:val="0"/>
                <w:sz w:val="20"/>
                <w:szCs w:val="20"/>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7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84"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58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6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0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959" w:type="dxa"/>
            <w:gridSpan w:val="5"/>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注：本单位无政府购买服务预算。</w:t>
            </w: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60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58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62"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7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81"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c>
          <w:tcPr>
            <w:tcW w:w="806" w:type="dxa"/>
            <w:tcBorders>
              <w:top w:val="nil"/>
              <w:left w:val="nil"/>
              <w:bottom w:val="nil"/>
              <w:right w:val="nil"/>
            </w:tcBorders>
            <w:shd w:val="clear" w:color="auto" w:fill="auto"/>
            <w:noWrap/>
            <w:vAlign w:val="bottom"/>
          </w:tcPr>
          <w:p>
            <w:pPr>
              <w:rPr>
                <w:rFonts w:hint="eastAsia" w:ascii="方正仿宋_GB2312" w:hAnsi="方正仿宋_GB2312" w:eastAsia="方正仿宋_GB2312" w:cs="方正仿宋_GB2312"/>
                <w:i w:val="0"/>
                <w:iCs w:val="0"/>
                <w:color w:val="000000"/>
                <w:sz w:val="20"/>
                <w:szCs w:val="20"/>
                <w:u w:val="none"/>
              </w:rPr>
            </w:pPr>
          </w:p>
        </w:tc>
      </w:tr>
    </w:tbl>
    <w:p>
      <w:pPr>
        <w:rPr>
          <w:rFonts w:hint="eastAsia" w:ascii="方正仿宋_GB2312" w:hAnsi="方正仿宋_GB2312" w:eastAsia="方正仿宋_GB2312" w:cs="方正仿宋_GB2312"/>
          <w:sz w:val="20"/>
          <w:szCs w:val="20"/>
        </w:rPr>
        <w:sectPr>
          <w:pgSz w:w="16840" w:h="11910" w:orient="landscape"/>
          <w:pgMar w:top="1080" w:right="1580" w:bottom="1080" w:left="280" w:header="720" w:footer="720" w:gutter="0"/>
          <w:pgNumType w:fmt="numberInDash"/>
          <w:cols w:space="720" w:num="1"/>
          <w:docGrid w:linePitch="286" w:charSpace="0"/>
        </w:sectPr>
      </w:pPr>
    </w:p>
    <w:tbl>
      <w:tblPr>
        <w:tblStyle w:val="19"/>
        <w:tblW w:w="16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7"/>
        <w:gridCol w:w="1735"/>
        <w:gridCol w:w="1115"/>
        <w:gridCol w:w="1115"/>
        <w:gridCol w:w="1597"/>
        <w:gridCol w:w="1116"/>
        <w:gridCol w:w="1424"/>
        <w:gridCol w:w="1542"/>
        <w:gridCol w:w="1275"/>
        <w:gridCol w:w="1068"/>
        <w:gridCol w:w="1219"/>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表20</w:t>
            </w:r>
          </w:p>
        </w:tc>
        <w:tc>
          <w:tcPr>
            <w:tcW w:w="1735"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15"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15"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97"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116"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424"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542"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75"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068"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19"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c>
          <w:tcPr>
            <w:tcW w:w="1275" w:type="dxa"/>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078"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单位基本情况表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97"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部门（单位）代码</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部门（单位）名称</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单位类型</w:t>
            </w: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编制数</w:t>
            </w:r>
          </w:p>
        </w:tc>
        <w:tc>
          <w:tcPr>
            <w:tcW w:w="6379" w:type="dxa"/>
            <w:gridSpan w:val="5"/>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实有人数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01B0F1"/>
            <w:noWrap/>
            <w:vAlign w:val="center"/>
          </w:tcPr>
          <w:p>
            <w:pPr>
              <w:jc w:val="center"/>
              <w:rPr>
                <w:rFonts w:hint="eastAsia" w:ascii="方正仿宋_GB2312" w:hAnsi="方正仿宋_GB2312" w:eastAsia="方正仿宋_GB2312" w:cs="方正仿宋_GB2312"/>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合计</w:t>
            </w:r>
          </w:p>
        </w:tc>
        <w:tc>
          <w:tcPr>
            <w:tcW w:w="1597"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行政(政法)编制数</w:t>
            </w:r>
          </w:p>
        </w:tc>
        <w:tc>
          <w:tcPr>
            <w:tcW w:w="1116"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事业编制数</w:t>
            </w:r>
          </w:p>
        </w:tc>
        <w:tc>
          <w:tcPr>
            <w:tcW w:w="1424"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工勤人员编制数</w:t>
            </w:r>
          </w:p>
        </w:tc>
        <w:tc>
          <w:tcPr>
            <w:tcW w:w="1542"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在职人员</w:t>
            </w:r>
          </w:p>
        </w:tc>
        <w:tc>
          <w:tcPr>
            <w:tcW w:w="1068"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离休人员</w:t>
            </w:r>
          </w:p>
        </w:tc>
        <w:tc>
          <w:tcPr>
            <w:tcW w:w="1219"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退休人员</w:t>
            </w:r>
          </w:p>
        </w:tc>
        <w:tc>
          <w:tcPr>
            <w:tcW w:w="1275" w:type="dxa"/>
            <w:tcBorders>
              <w:top w:val="single" w:color="000000" w:sz="4" w:space="0"/>
              <w:left w:val="single" w:color="000000" w:sz="4" w:space="0"/>
              <w:bottom w:val="single" w:color="000000" w:sz="4" w:space="0"/>
              <w:right w:val="single" w:color="000000" w:sz="4" w:space="0"/>
            </w:tcBorders>
            <w:shd w:val="clear" w:color="auto" w:fill="01B0F1"/>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长聘人员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506001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锡林郭勒盟科学技术协会</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行政类</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合计</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0</w:t>
            </w:r>
          </w:p>
        </w:tc>
      </w:tr>
    </w:tbl>
    <w:p>
      <w:pPr>
        <w:rPr>
          <w:rFonts w:hint="eastAsia" w:ascii="方正仿宋_GB2312" w:hAnsi="方正仿宋_GB2312" w:eastAsia="方正仿宋_GB2312" w:cs="方正仿宋_GB2312"/>
          <w:sz w:val="20"/>
          <w:szCs w:val="20"/>
        </w:rPr>
      </w:pPr>
    </w:p>
    <w:sectPr>
      <w:pgSz w:w="16840" w:h="11910" w:orient="landscape"/>
      <w:pgMar w:top="1080" w:right="1580" w:bottom="1080" w:left="2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4B85A"/>
    <w:multiLevelType w:val="singleLevel"/>
    <w:tmpl w:val="DDE4B85A"/>
    <w:lvl w:ilvl="0" w:tentative="0">
      <w:start w:val="2"/>
      <w:numFmt w:val="decimal"/>
      <w:suff w:val="nothing"/>
      <w:lvlText w:val="%1．"/>
      <w:lvlJc w:val="left"/>
    </w:lvl>
  </w:abstractNum>
  <w:abstractNum w:abstractNumId="1">
    <w:nsid w:val="E019DFB5"/>
    <w:multiLevelType w:val="singleLevel"/>
    <w:tmpl w:val="E019DFB5"/>
    <w:lvl w:ilvl="0" w:tentative="0">
      <w:start w:val="1"/>
      <w:numFmt w:val="chineseCounting"/>
      <w:suff w:val="space"/>
      <w:lvlText w:val="第%1部分"/>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NThmMGY4ODZiMWFhZWI4MTcyYmI1YWRlMTlhMWQ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7D0DC2"/>
    <w:rsid w:val="05F92C68"/>
    <w:rsid w:val="06571B7A"/>
    <w:rsid w:val="077111CE"/>
    <w:rsid w:val="0772575A"/>
    <w:rsid w:val="07DA3A8F"/>
    <w:rsid w:val="089D7C92"/>
    <w:rsid w:val="09C92DD3"/>
    <w:rsid w:val="09CF6E4B"/>
    <w:rsid w:val="0B6B045B"/>
    <w:rsid w:val="0BD554C2"/>
    <w:rsid w:val="0E7B4525"/>
    <w:rsid w:val="10767327"/>
    <w:rsid w:val="11304CEB"/>
    <w:rsid w:val="1169429C"/>
    <w:rsid w:val="11AF4DCB"/>
    <w:rsid w:val="12955111"/>
    <w:rsid w:val="12CC6E6D"/>
    <w:rsid w:val="13806E42"/>
    <w:rsid w:val="13A607E7"/>
    <w:rsid w:val="140E7482"/>
    <w:rsid w:val="1440520B"/>
    <w:rsid w:val="14737EE6"/>
    <w:rsid w:val="17BC5001"/>
    <w:rsid w:val="183A0A1F"/>
    <w:rsid w:val="198C1D89"/>
    <w:rsid w:val="19AB4380"/>
    <w:rsid w:val="1B74013C"/>
    <w:rsid w:val="1CFA34AD"/>
    <w:rsid w:val="1E0D2BED"/>
    <w:rsid w:val="1E591AD6"/>
    <w:rsid w:val="1EFFD01A"/>
    <w:rsid w:val="1F00006B"/>
    <w:rsid w:val="1F14499E"/>
    <w:rsid w:val="1F5B26C7"/>
    <w:rsid w:val="203A4DF7"/>
    <w:rsid w:val="224109E7"/>
    <w:rsid w:val="22A144DF"/>
    <w:rsid w:val="22A918EC"/>
    <w:rsid w:val="22EB689E"/>
    <w:rsid w:val="2472310C"/>
    <w:rsid w:val="249C2E00"/>
    <w:rsid w:val="258A04B8"/>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763C19"/>
    <w:rsid w:val="33905BDA"/>
    <w:rsid w:val="339B19D0"/>
    <w:rsid w:val="3508551A"/>
    <w:rsid w:val="359C0F7A"/>
    <w:rsid w:val="37776170"/>
    <w:rsid w:val="378B37C3"/>
    <w:rsid w:val="37BE57F0"/>
    <w:rsid w:val="383B0BDA"/>
    <w:rsid w:val="38F2725A"/>
    <w:rsid w:val="3941563D"/>
    <w:rsid w:val="39C037CE"/>
    <w:rsid w:val="3A86167D"/>
    <w:rsid w:val="3AE332B3"/>
    <w:rsid w:val="3C531376"/>
    <w:rsid w:val="3C7B1D73"/>
    <w:rsid w:val="3C8C247C"/>
    <w:rsid w:val="3D65545B"/>
    <w:rsid w:val="3E7C6D69"/>
    <w:rsid w:val="3EFFC2EA"/>
    <w:rsid w:val="3FA119B7"/>
    <w:rsid w:val="3FFF4396"/>
    <w:rsid w:val="3FFFA435"/>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BEE0963"/>
    <w:rsid w:val="4CC43F74"/>
    <w:rsid w:val="4D3806BD"/>
    <w:rsid w:val="4FA56487"/>
    <w:rsid w:val="4FC44EDC"/>
    <w:rsid w:val="50997532"/>
    <w:rsid w:val="510E2857"/>
    <w:rsid w:val="51296E07"/>
    <w:rsid w:val="52C12FB4"/>
    <w:rsid w:val="53097B05"/>
    <w:rsid w:val="535B5D4C"/>
    <w:rsid w:val="53866EE0"/>
    <w:rsid w:val="538F587F"/>
    <w:rsid w:val="544E2FF3"/>
    <w:rsid w:val="551E7F0E"/>
    <w:rsid w:val="55B95F2B"/>
    <w:rsid w:val="55D63612"/>
    <w:rsid w:val="55D9538F"/>
    <w:rsid w:val="56B137E7"/>
    <w:rsid w:val="56B4B965"/>
    <w:rsid w:val="57CA68AA"/>
    <w:rsid w:val="59654F1B"/>
    <w:rsid w:val="59B75539"/>
    <w:rsid w:val="5A650D5A"/>
    <w:rsid w:val="5A8E6B50"/>
    <w:rsid w:val="5B526E3B"/>
    <w:rsid w:val="5BAD17C9"/>
    <w:rsid w:val="5BEFF3FD"/>
    <w:rsid w:val="5D176670"/>
    <w:rsid w:val="5D5E88F0"/>
    <w:rsid w:val="5DD42204"/>
    <w:rsid w:val="5EFB5FCF"/>
    <w:rsid w:val="5F7E3449"/>
    <w:rsid w:val="60976762"/>
    <w:rsid w:val="614D6D40"/>
    <w:rsid w:val="615674ED"/>
    <w:rsid w:val="61744EA1"/>
    <w:rsid w:val="637048DB"/>
    <w:rsid w:val="64AA146F"/>
    <w:rsid w:val="65335497"/>
    <w:rsid w:val="65D76172"/>
    <w:rsid w:val="66C77325"/>
    <w:rsid w:val="67CF8B90"/>
    <w:rsid w:val="68931D4F"/>
    <w:rsid w:val="68C6406F"/>
    <w:rsid w:val="697BBFD6"/>
    <w:rsid w:val="6A1638AD"/>
    <w:rsid w:val="6A6D7A93"/>
    <w:rsid w:val="6B4551DF"/>
    <w:rsid w:val="6B9E2823"/>
    <w:rsid w:val="6C7B77BD"/>
    <w:rsid w:val="6C992C34"/>
    <w:rsid w:val="6CA95923"/>
    <w:rsid w:val="6D756958"/>
    <w:rsid w:val="6DEBA4F4"/>
    <w:rsid w:val="6EFFACBD"/>
    <w:rsid w:val="6F759A0C"/>
    <w:rsid w:val="6F8B02DE"/>
    <w:rsid w:val="6FBDB5D8"/>
    <w:rsid w:val="6FFE8401"/>
    <w:rsid w:val="6FFF7F56"/>
    <w:rsid w:val="71780AA0"/>
    <w:rsid w:val="718B3849"/>
    <w:rsid w:val="73656E86"/>
    <w:rsid w:val="7377015A"/>
    <w:rsid w:val="739D2BFF"/>
    <w:rsid w:val="75A01A91"/>
    <w:rsid w:val="75A62E64"/>
    <w:rsid w:val="75BB53FD"/>
    <w:rsid w:val="75E96582"/>
    <w:rsid w:val="75F3E529"/>
    <w:rsid w:val="75FD7B4F"/>
    <w:rsid w:val="761146D7"/>
    <w:rsid w:val="76470CAA"/>
    <w:rsid w:val="764D1082"/>
    <w:rsid w:val="766F2799"/>
    <w:rsid w:val="7673DF12"/>
    <w:rsid w:val="773B6256"/>
    <w:rsid w:val="77CF1A71"/>
    <w:rsid w:val="77CF84F1"/>
    <w:rsid w:val="7BF3685D"/>
    <w:rsid w:val="7BFF69FD"/>
    <w:rsid w:val="7D07233B"/>
    <w:rsid w:val="7D40391F"/>
    <w:rsid w:val="7D9F7902"/>
    <w:rsid w:val="7DF96BCA"/>
    <w:rsid w:val="7E1251F4"/>
    <w:rsid w:val="7E6416AA"/>
    <w:rsid w:val="7EE66F59"/>
    <w:rsid w:val="7F1A6E76"/>
    <w:rsid w:val="7F1F783D"/>
    <w:rsid w:val="7F7FBFF9"/>
    <w:rsid w:val="7FAF07A1"/>
    <w:rsid w:val="7FAF396D"/>
    <w:rsid w:val="7FD73AE0"/>
    <w:rsid w:val="7FFBA545"/>
    <w:rsid w:val="7FFF6EC1"/>
    <w:rsid w:val="8BDEC02A"/>
    <w:rsid w:val="99A551A8"/>
    <w:rsid w:val="AF7DD72B"/>
    <w:rsid w:val="B28F1E34"/>
    <w:rsid w:val="BDFF4C21"/>
    <w:rsid w:val="BF3EA657"/>
    <w:rsid w:val="C7DFD2BF"/>
    <w:rsid w:val="D4E9059B"/>
    <w:rsid w:val="D55F27B5"/>
    <w:rsid w:val="D91DBD98"/>
    <w:rsid w:val="DA6BF27F"/>
    <w:rsid w:val="DFFFD1D9"/>
    <w:rsid w:val="E46DF715"/>
    <w:rsid w:val="E5DCAAC2"/>
    <w:rsid w:val="E79BE2FD"/>
    <w:rsid w:val="E7BEF037"/>
    <w:rsid w:val="E7FB9018"/>
    <w:rsid w:val="EB978696"/>
    <w:rsid w:val="EBBBE663"/>
    <w:rsid w:val="EFEF5EC4"/>
    <w:rsid w:val="F2FE9116"/>
    <w:rsid w:val="F5D5012D"/>
    <w:rsid w:val="F7EDE906"/>
    <w:rsid w:val="F83B1511"/>
    <w:rsid w:val="FB7FAE21"/>
    <w:rsid w:val="FBF18834"/>
    <w:rsid w:val="FDF3F892"/>
    <w:rsid w:val="FEF76812"/>
    <w:rsid w:val="FF7D5BFE"/>
    <w:rsid w:val="FFDB9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autoRedefine/>
    <w:unhideWhenUsed/>
    <w:qFormat/>
    <w:uiPriority w:val="1"/>
    <w:pPr>
      <w:spacing w:after="120"/>
    </w:pPr>
  </w:style>
  <w:style w:type="paragraph" w:styleId="9">
    <w:name w:val="annotation text"/>
    <w:basedOn w:val="1"/>
    <w:link w:val="26"/>
    <w:autoRedefine/>
    <w:unhideWhenUsed/>
    <w:qFormat/>
    <w:uiPriority w:val="99"/>
    <w:pPr>
      <w:jc w:val="left"/>
    </w:pPr>
  </w:style>
  <w:style w:type="paragraph" w:styleId="10">
    <w:name w:val="Body Text Indent"/>
    <w:basedOn w:val="1"/>
    <w:next w:val="11"/>
    <w:autoRedefine/>
    <w:qFormat/>
    <w:uiPriority w:val="0"/>
    <w:pPr>
      <w:spacing w:after="120"/>
      <w:ind w:left="420" w:leftChars="200"/>
      <w:jc w:val="left"/>
    </w:pPr>
    <w:rPr>
      <w:rFonts w:hint="eastAsia" w:ascii="宋体" w:hAnsi="宋体" w:eastAsia="宋体"/>
      <w:kern w:val="0"/>
      <w:sz w:val="24"/>
      <w:szCs w:val="24"/>
    </w:rPr>
  </w:style>
  <w:style w:type="paragraph" w:styleId="11">
    <w:name w:val="Body Text First Indent 2"/>
    <w:basedOn w:val="10"/>
    <w:next w:val="1"/>
    <w:autoRedefine/>
    <w:qFormat/>
    <w:uiPriority w:val="0"/>
    <w:pPr>
      <w:ind w:firstLine="420"/>
    </w:pPr>
  </w:style>
  <w:style w:type="paragraph" w:styleId="12">
    <w:name w:val="Balloon Text"/>
    <w:basedOn w:val="1"/>
    <w:link w:val="3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9"/>
    <w:next w:val="9"/>
    <w:link w:val="27"/>
    <w:autoRedefine/>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4"/>
    <w:autoRedefine/>
    <w:qFormat/>
    <w:uiPriority w:val="99"/>
    <w:rPr>
      <w:sz w:val="18"/>
      <w:szCs w:val="18"/>
    </w:rPr>
  </w:style>
  <w:style w:type="character" w:customStyle="1" w:styleId="25">
    <w:name w:val="页脚 Char"/>
    <w:basedOn w:val="21"/>
    <w:link w:val="13"/>
    <w:autoRedefine/>
    <w:qFormat/>
    <w:uiPriority w:val="99"/>
    <w:rPr>
      <w:sz w:val="18"/>
      <w:szCs w:val="18"/>
    </w:rPr>
  </w:style>
  <w:style w:type="character" w:customStyle="1" w:styleId="26">
    <w:name w:val="批注文字 Char"/>
    <w:basedOn w:val="21"/>
    <w:link w:val="9"/>
    <w:autoRedefine/>
    <w:qFormat/>
    <w:uiPriority w:val="99"/>
    <w:rPr>
      <w:rFonts w:ascii="Times New Roman" w:hAnsi="Times New Roman" w:eastAsia="Courier New" w:cs="Times New Roman"/>
      <w:szCs w:val="21"/>
    </w:rPr>
  </w:style>
  <w:style w:type="character" w:customStyle="1" w:styleId="27">
    <w:name w:val="批注主题 Char"/>
    <w:basedOn w:val="26"/>
    <w:link w:val="18"/>
    <w:autoRedefine/>
    <w:semiHidden/>
    <w:qFormat/>
    <w:uiPriority w:val="99"/>
    <w:rPr>
      <w:rFonts w:ascii="Times New Roman" w:hAnsi="Times New Roman" w:eastAsia="Courier New" w:cs="Times New Roman"/>
      <w:b/>
      <w:bCs/>
      <w:szCs w:val="21"/>
    </w:rPr>
  </w:style>
  <w:style w:type="paragraph" w:customStyle="1" w:styleId="28">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autoRedefine/>
    <w:qFormat/>
    <w:uiPriority w:val="11"/>
    <w:rPr>
      <w:b/>
      <w:bCs/>
      <w:kern w:val="28"/>
      <w:sz w:val="32"/>
      <w:szCs w:val="32"/>
    </w:rPr>
  </w:style>
  <w:style w:type="character" w:customStyle="1" w:styleId="30">
    <w:name w:val="标题 2 Char"/>
    <w:basedOn w:val="21"/>
    <w:link w:val="3"/>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6"/>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autoRedefine/>
    <w:semiHidden/>
    <w:qFormat/>
    <w:uiPriority w:val="99"/>
    <w:rPr>
      <w:rFonts w:ascii="Times New Roman" w:hAnsi="Times New Roman" w:eastAsia="Courier New" w:cs="Times New Roman"/>
      <w:szCs w:val="21"/>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spPr/>
          <c:explosion val="3"/>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一般公共预算收入</c:v>
                </c:pt>
                <c:pt idx="1">
                  <c:v>上年结转结余的一般公共预算收入</c:v>
                </c:pt>
              </c:strCache>
            </c:strRef>
          </c:cat>
          <c:val>
            <c:numRef>
              <c:f>[工作簿1]Sheet1!$B$1:$B$2</c:f>
              <c:numCache>
                <c:formatCode>0.00%</c:formatCode>
                <c:ptCount val="2"/>
                <c:pt idx="0">
                  <c:v>0.9624</c:v>
                </c:pt>
                <c:pt idx="1">
                  <c:v>0.0376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支出预算图</a:t>
            </a:r>
          </a:p>
        </c:rich>
      </c:tx>
      <c:layout/>
      <c:overlay val="0"/>
      <c:spPr>
        <a:noFill/>
        <a:ln>
          <a:noFill/>
        </a:ln>
        <a:effectLst/>
      </c:spPr>
    </c:title>
    <c:autoTitleDeleted val="0"/>
    <c:plotArea>
      <c:layout/>
      <c:pieChart>
        <c:varyColors val="1"/>
        <c:ser>
          <c:idx val="0"/>
          <c:order val="0"/>
          <c:spPr/>
          <c:explosion val="3"/>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[工作簿1]Sheet2!$A$1:$A$2</c:f>
              <c:strCache>
                <c:ptCount val="2"/>
                <c:pt idx="0">
                  <c:v>基本支出</c:v>
                </c:pt>
                <c:pt idx="1">
                  <c:v>项目支出</c:v>
                </c:pt>
              </c:strCache>
            </c:strRef>
          </c:cat>
          <c:val>
            <c:numRef>
              <c:f>[工作簿1]Sheet2!$B$1:$B$2</c:f>
              <c:numCache>
                <c:formatCode>0.00%</c:formatCode>
                <c:ptCount val="2"/>
                <c:pt idx="0">
                  <c:v>0.7584</c:v>
                </c:pt>
                <c:pt idx="1">
                  <c:v>0.2416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133</TotalTime>
  <ScaleCrop>false</ScaleCrop>
  <LinksUpToDate>false</LinksUpToDate>
  <CharactersWithSpaces>9241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2022-09-07T17:41:00Z</dcterms:created>
  <dc:creator>Richard Meng</dc:creator>
  <cp:lastModifiedBy>企业用户_324656308</cp:lastModifiedBy>
  <cp:lastPrinted>2024-03-15T01:43:00Z</cp:lastPrinted>
  <dcterms:modified xsi:type="dcterms:W3CDTF">2024-03-15T08:06:43Z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9F39AAD3C5C8481F83AC41E00A85DED6_13</vt:lpwstr>
  </property>
  <property fmtid="{D5CDD505-2E9C-101B-9397-08002B2CF9AE}" pid="4" name="commondata">
    <vt:lpwstr>eyJoZGlkIjoiMDUyZTZiOWNhNTRkM2JiNDQwZWRmZDZjZTIwNDhiY2IifQ==</vt:lpwstr>
  </property>
</Properties>
</file>